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E5DC" w14:textId="77777777" w:rsidR="006D37B7" w:rsidRPr="00C65A68" w:rsidRDefault="00914B76" w:rsidP="008762E9">
      <w:pPr>
        <w:pStyle w:val="Style2"/>
        <w:spacing w:line="276" w:lineRule="auto"/>
        <w:rPr>
          <w:rFonts w:cs="Arial"/>
        </w:rPr>
      </w:pPr>
      <w:r w:rsidRPr="00C65A68">
        <w:rPr>
          <w:rFonts w:cs="Arial"/>
        </w:rPr>
        <w:t>5</w:t>
      </w:r>
      <w:r w:rsidR="00C76D4D" w:rsidRPr="00C65A68">
        <w:rPr>
          <w:rFonts w:cs="Arial"/>
          <w:vertAlign w:val="superscript"/>
        </w:rPr>
        <w:t>th</w:t>
      </w:r>
      <w:r w:rsidR="006D37B7" w:rsidRPr="00C65A68">
        <w:rPr>
          <w:rFonts w:cs="Arial"/>
        </w:rPr>
        <w:t>-</w:t>
      </w:r>
      <w:r w:rsidR="00C76D4D" w:rsidRPr="00C65A68">
        <w:rPr>
          <w:rFonts w:cs="Arial"/>
        </w:rPr>
        <w:t>Year Pharmacy Experiential Learning Placements 202</w:t>
      </w:r>
      <w:r w:rsidR="00C65A68" w:rsidRPr="00C65A68">
        <w:rPr>
          <w:rFonts w:cs="Arial"/>
        </w:rPr>
        <w:t>3</w:t>
      </w:r>
      <w:r w:rsidR="00654715" w:rsidRPr="00C65A68">
        <w:rPr>
          <w:rFonts w:cs="Arial"/>
        </w:rPr>
        <w:t xml:space="preserve"> </w:t>
      </w:r>
      <w:r w:rsidR="00C65A68">
        <w:rPr>
          <w:rFonts w:cs="Arial"/>
        </w:rPr>
        <w:t>-</w:t>
      </w:r>
    </w:p>
    <w:p w14:paraId="3D0F049E" w14:textId="77777777" w:rsidR="00C76D4D" w:rsidRPr="00C65A68" w:rsidRDefault="00BC765A" w:rsidP="008762E9">
      <w:pPr>
        <w:pStyle w:val="Style2"/>
        <w:spacing w:line="276" w:lineRule="auto"/>
      </w:pPr>
      <w:r w:rsidRPr="00C65A68">
        <w:t xml:space="preserve">Senior </w:t>
      </w:r>
      <w:r w:rsidR="005608E9" w:rsidRPr="00C65A68">
        <w:t xml:space="preserve">Preceptor </w:t>
      </w:r>
      <w:r w:rsidR="00C76D4D" w:rsidRPr="00C65A68">
        <w:t xml:space="preserve">FAQ on </w:t>
      </w:r>
      <w:r w:rsidR="00C65A68" w:rsidRPr="00C65A68">
        <w:t>ongoing</w:t>
      </w:r>
      <w:r w:rsidR="00C76D4D" w:rsidRPr="00C65A68">
        <w:t xml:space="preserve"> considerations due to COVID-19</w:t>
      </w:r>
    </w:p>
    <w:p w14:paraId="0430E955" w14:textId="77777777" w:rsidR="00C65A68" w:rsidRPr="00C65A68" w:rsidRDefault="00C65A68" w:rsidP="008762E9">
      <w:pPr>
        <w:spacing w:before="240" w:after="400" w:line="276" w:lineRule="auto"/>
        <w:jc w:val="both"/>
        <w:rPr>
          <w:rFonts w:ascii="Arial" w:hAnsi="Arial" w:cs="Arial"/>
          <w:bCs/>
          <w:lang w:val="en-US"/>
        </w:rPr>
      </w:pPr>
      <w:r w:rsidRPr="00C65A68">
        <w:rPr>
          <w:rFonts w:ascii="Arial" w:hAnsi="Arial" w:cs="Arial"/>
          <w:bCs/>
          <w:lang w:val="en-US"/>
        </w:rPr>
        <w:t>Planning for 5</w:t>
      </w:r>
      <w:r w:rsidRPr="00C65A68">
        <w:rPr>
          <w:rFonts w:ascii="Arial" w:hAnsi="Arial" w:cs="Arial"/>
          <w:bCs/>
          <w:vertAlign w:val="superscript"/>
          <w:lang w:val="en-US"/>
        </w:rPr>
        <w:t>th</w:t>
      </w:r>
      <w:r w:rsidRPr="00C65A68">
        <w:rPr>
          <w:rFonts w:ascii="Arial" w:hAnsi="Arial" w:cs="Arial"/>
          <w:bCs/>
          <w:lang w:val="en-US"/>
        </w:rPr>
        <w:t>-year placements within the Schools of Pharmacy and APPEL has continued at pace throughout the past few months, with your health and well-being together with that of our students, your pharmacy teams, and your patients being the primary concern. Bearing this in mind, some additional requirements are being asked of every student to ensure the safe operation of these placements.</w:t>
      </w:r>
    </w:p>
    <w:p w14:paraId="637423BD" w14:textId="77777777" w:rsidR="00C65A68" w:rsidRDefault="00C65A68" w:rsidP="008762E9">
      <w:pPr>
        <w:spacing w:after="120" w:line="276" w:lineRule="auto"/>
        <w:jc w:val="both"/>
        <w:rPr>
          <w:rStyle w:val="Hyperlink"/>
          <w:rFonts w:ascii="Arial" w:hAnsi="Arial" w:cs="Arial"/>
          <w:lang w:val="en-US"/>
        </w:rPr>
      </w:pPr>
      <w:r w:rsidRPr="00C65A68">
        <w:rPr>
          <w:rFonts w:ascii="Arial" w:hAnsi="Arial" w:cs="Arial"/>
        </w:rPr>
        <w:t xml:space="preserve">For all pharmacy experiential learning placements to proceed, students must complete a number of courses and adhere to additional requirements. </w:t>
      </w:r>
      <w:r w:rsidRPr="00C65A68">
        <w:rPr>
          <w:rFonts w:ascii="Arial" w:hAnsi="Arial" w:cs="Arial"/>
          <w:lang w:val="en-US"/>
        </w:rPr>
        <w:t xml:space="preserve">We have compiled the following frequently asked questions (FAQ) to support your preparation for the upcoming experiential learning placement and explain the additional requirements students must undertake before the placement commences. If you have any questions arising from this document, please contact the APPEL office at </w:t>
      </w:r>
      <w:hyperlink r:id="rId9" w:history="1">
        <w:r w:rsidRPr="00C65A68">
          <w:rPr>
            <w:rStyle w:val="Hyperlink"/>
            <w:rFonts w:ascii="Arial" w:hAnsi="Arial" w:cs="Arial"/>
            <w:lang w:val="en-US"/>
          </w:rPr>
          <w:t>ops@appel.ie</w:t>
        </w:r>
      </w:hyperlink>
      <w:r w:rsidRPr="00C65A68">
        <w:rPr>
          <w:rStyle w:val="Hyperlink"/>
          <w:rFonts w:ascii="Arial" w:hAnsi="Arial" w:cs="Arial"/>
          <w:lang w:val="en-US"/>
        </w:rPr>
        <w:t>.</w:t>
      </w:r>
    </w:p>
    <w:p w14:paraId="798BFCE6" w14:textId="77777777" w:rsidR="00C65A68" w:rsidRDefault="00C65A68" w:rsidP="008762E9">
      <w:pPr>
        <w:spacing w:after="120" w:line="276" w:lineRule="auto"/>
        <w:jc w:val="both"/>
        <w:rPr>
          <w:rFonts w:ascii="Arial" w:hAnsi="Arial" w:cs="Arial"/>
        </w:rPr>
      </w:pPr>
    </w:p>
    <w:p w14:paraId="0A71EB55" w14:textId="77777777" w:rsidR="00122839" w:rsidRPr="004F6814" w:rsidRDefault="00122839" w:rsidP="008762E9">
      <w:pPr>
        <w:pStyle w:val="Style2"/>
        <w:spacing w:line="276" w:lineRule="auto"/>
        <w:rPr>
          <w:rFonts w:cs="Arial"/>
          <w:sz w:val="24"/>
          <w:szCs w:val="24"/>
        </w:rPr>
      </w:pPr>
      <w:r w:rsidRPr="004F6814">
        <w:rPr>
          <w:rFonts w:cs="Arial"/>
          <w:sz w:val="24"/>
          <w:szCs w:val="24"/>
        </w:rPr>
        <w:t xml:space="preserve">Q. </w:t>
      </w:r>
      <w:r w:rsidR="008762E9">
        <w:rPr>
          <w:rFonts w:cs="Arial"/>
          <w:sz w:val="24"/>
          <w:szCs w:val="24"/>
        </w:rPr>
        <w:t xml:space="preserve">What are the </w:t>
      </w:r>
      <w:r w:rsidR="00EA3143">
        <w:rPr>
          <w:rFonts w:cs="Arial"/>
          <w:sz w:val="24"/>
          <w:szCs w:val="24"/>
        </w:rPr>
        <w:t xml:space="preserve">dates </w:t>
      </w:r>
      <w:r w:rsidRPr="004F6814">
        <w:rPr>
          <w:rFonts w:cs="Arial"/>
          <w:sz w:val="24"/>
          <w:szCs w:val="24"/>
        </w:rPr>
        <w:t>of the 5</w:t>
      </w:r>
      <w:r w:rsidRPr="004F6814">
        <w:rPr>
          <w:rFonts w:cs="Arial"/>
          <w:sz w:val="24"/>
          <w:szCs w:val="24"/>
          <w:vertAlign w:val="superscript"/>
        </w:rPr>
        <w:t>th</w:t>
      </w:r>
      <w:r w:rsidRPr="004F6814">
        <w:rPr>
          <w:rFonts w:cs="Arial"/>
          <w:sz w:val="24"/>
          <w:szCs w:val="24"/>
        </w:rPr>
        <w:t>-year experiential learning placements for 202</w:t>
      </w:r>
      <w:r w:rsidR="008762E9">
        <w:rPr>
          <w:rFonts w:cs="Arial"/>
          <w:sz w:val="24"/>
          <w:szCs w:val="24"/>
        </w:rPr>
        <w:t>3</w:t>
      </w:r>
      <w:r w:rsidRPr="004F6814">
        <w:rPr>
          <w:rFonts w:cs="Arial"/>
          <w:sz w:val="24"/>
          <w:szCs w:val="24"/>
        </w:rPr>
        <w:t>?</w:t>
      </w:r>
    </w:p>
    <w:p w14:paraId="4F5DE562" w14:textId="77777777" w:rsidR="00BD7BAE" w:rsidRDefault="00122839" w:rsidP="008762E9">
      <w:pPr>
        <w:spacing w:after="120" w:line="276" w:lineRule="auto"/>
        <w:jc w:val="both"/>
        <w:rPr>
          <w:rFonts w:ascii="Arial" w:hAnsi="Arial" w:cs="Arial"/>
        </w:rPr>
      </w:pPr>
      <w:r w:rsidRPr="004F6814">
        <w:rPr>
          <w:rFonts w:ascii="Arial" w:hAnsi="Arial" w:cs="Arial"/>
        </w:rPr>
        <w:t xml:space="preserve">A. Students will be on their experiential learning placements from </w:t>
      </w:r>
      <w:r w:rsidR="00B522B1" w:rsidRPr="00B522B1">
        <w:rPr>
          <w:rFonts w:ascii="Arial" w:hAnsi="Arial" w:cs="Arial"/>
          <w:b/>
        </w:rPr>
        <w:t>Tuesday</w:t>
      </w:r>
      <w:r w:rsidR="00F812ED">
        <w:rPr>
          <w:rFonts w:ascii="Arial" w:hAnsi="Arial" w:cs="Arial"/>
          <w:b/>
        </w:rPr>
        <w:t>,</w:t>
      </w:r>
      <w:r w:rsidR="00B522B1" w:rsidRPr="00B522B1">
        <w:rPr>
          <w:rFonts w:ascii="Arial" w:hAnsi="Arial" w:cs="Arial"/>
          <w:b/>
        </w:rPr>
        <w:t xml:space="preserve"> </w:t>
      </w:r>
      <w:r w:rsidR="008762E9">
        <w:rPr>
          <w:rFonts w:ascii="Arial" w:hAnsi="Arial" w:cs="Arial"/>
          <w:b/>
        </w:rPr>
        <w:t>3</w:t>
      </w:r>
      <w:r w:rsidRPr="00B522B1">
        <w:rPr>
          <w:rFonts w:ascii="Arial" w:hAnsi="Arial" w:cs="Arial"/>
          <w:b/>
        </w:rPr>
        <w:t xml:space="preserve"> January – 2</w:t>
      </w:r>
      <w:r w:rsidR="008762E9">
        <w:rPr>
          <w:rFonts w:ascii="Arial" w:hAnsi="Arial" w:cs="Arial"/>
          <w:b/>
        </w:rPr>
        <w:t>5</w:t>
      </w:r>
      <w:r w:rsidRPr="00B522B1">
        <w:rPr>
          <w:rFonts w:ascii="Arial" w:hAnsi="Arial" w:cs="Arial"/>
          <w:b/>
        </w:rPr>
        <w:t xml:space="preserve"> August 202</w:t>
      </w:r>
      <w:r w:rsidR="008762E9">
        <w:rPr>
          <w:rFonts w:ascii="Arial" w:hAnsi="Arial" w:cs="Arial"/>
          <w:b/>
        </w:rPr>
        <w:t>3</w:t>
      </w:r>
      <w:r w:rsidRPr="00B522B1">
        <w:rPr>
          <w:rFonts w:ascii="Arial" w:hAnsi="Arial" w:cs="Arial"/>
          <w:b/>
        </w:rPr>
        <w:t xml:space="preserve">. </w:t>
      </w:r>
      <w:r w:rsidR="008762E9" w:rsidRPr="008762E9">
        <w:rPr>
          <w:rFonts w:ascii="Arial" w:hAnsi="Arial" w:cs="Arial"/>
        </w:rPr>
        <w:t>Due to the Bank Holiday on Monday, 2 January, s</w:t>
      </w:r>
      <w:r w:rsidR="00B522B1" w:rsidRPr="008762E9">
        <w:rPr>
          <w:rFonts w:ascii="Arial" w:hAnsi="Arial" w:cs="Arial"/>
        </w:rPr>
        <w:t>tudents are required to complete 22.5 hrs only during the first week of placement.</w:t>
      </w:r>
    </w:p>
    <w:p w14:paraId="6035C1B5" w14:textId="77777777" w:rsidR="008762E9" w:rsidRPr="004F6814" w:rsidRDefault="008762E9" w:rsidP="008762E9">
      <w:pPr>
        <w:spacing w:after="120" w:line="276" w:lineRule="auto"/>
        <w:jc w:val="both"/>
        <w:rPr>
          <w:rFonts w:ascii="Arial" w:hAnsi="Arial" w:cs="Arial"/>
        </w:rPr>
      </w:pPr>
    </w:p>
    <w:p w14:paraId="0955262F" w14:textId="77777777" w:rsidR="003659EE" w:rsidRPr="004F6814" w:rsidRDefault="003659EE" w:rsidP="008762E9">
      <w:pPr>
        <w:pStyle w:val="Style1"/>
        <w:spacing w:line="276" w:lineRule="auto"/>
        <w:rPr>
          <w:rFonts w:cs="Arial"/>
          <w:sz w:val="24"/>
          <w:szCs w:val="24"/>
        </w:rPr>
      </w:pPr>
      <w:r w:rsidRPr="004F6814">
        <w:rPr>
          <w:rFonts w:cs="Arial"/>
          <w:sz w:val="24"/>
          <w:szCs w:val="24"/>
        </w:rPr>
        <w:t>Q. What are the key placement dates for the 5</w:t>
      </w:r>
      <w:r w:rsidRPr="004F6814">
        <w:rPr>
          <w:rFonts w:cs="Arial"/>
          <w:sz w:val="24"/>
          <w:szCs w:val="24"/>
          <w:vertAlign w:val="superscript"/>
        </w:rPr>
        <w:t>th</w:t>
      </w:r>
      <w:r w:rsidRPr="004F6814">
        <w:rPr>
          <w:rFonts w:cs="Arial"/>
          <w:sz w:val="24"/>
          <w:szCs w:val="24"/>
        </w:rPr>
        <w:t>-year placements in 202</w:t>
      </w:r>
      <w:r w:rsidR="00EA3143">
        <w:rPr>
          <w:rFonts w:cs="Arial"/>
          <w:sz w:val="24"/>
          <w:szCs w:val="24"/>
        </w:rPr>
        <w:t>3</w:t>
      </w:r>
      <w:r w:rsidRPr="004F6814">
        <w:rPr>
          <w:rFonts w:cs="Arial"/>
          <w:sz w:val="24"/>
          <w:szCs w:val="24"/>
        </w:rPr>
        <w:t>?</w:t>
      </w:r>
    </w:p>
    <w:p w14:paraId="22A67BFE" w14:textId="77777777" w:rsidR="003659EE" w:rsidRPr="004F6814" w:rsidRDefault="003659EE" w:rsidP="008762E9">
      <w:pPr>
        <w:spacing w:after="120" w:line="276" w:lineRule="auto"/>
        <w:jc w:val="both"/>
        <w:rPr>
          <w:rFonts w:ascii="Arial" w:hAnsi="Arial" w:cs="Arial"/>
          <w:lang w:val="en-US"/>
        </w:rPr>
      </w:pPr>
      <w:r w:rsidRPr="004F6814">
        <w:rPr>
          <w:rFonts w:ascii="Arial" w:hAnsi="Arial" w:cs="Arial"/>
          <w:lang w:val="en-US"/>
        </w:rPr>
        <w:t>A. The placement dates are as follows:</w:t>
      </w:r>
    </w:p>
    <w:p w14:paraId="67EF8B79" w14:textId="77777777" w:rsidR="008762E9" w:rsidRPr="00A7060F" w:rsidRDefault="008762E9" w:rsidP="008762E9">
      <w:pPr>
        <w:pStyle w:val="ListParagraph"/>
        <w:spacing w:line="276" w:lineRule="auto"/>
        <w:ind w:left="720"/>
      </w:pPr>
      <w:r>
        <w:lastRenderedPageBreak/>
        <w:t xml:space="preserve">Student on placement: </w:t>
      </w:r>
      <w:r>
        <w:rPr>
          <w:b/>
        </w:rPr>
        <w:t>3 January</w:t>
      </w:r>
      <w:r w:rsidRPr="00E27B4E">
        <w:rPr>
          <w:b/>
        </w:rPr>
        <w:t xml:space="preserve"> – </w:t>
      </w:r>
      <w:r>
        <w:rPr>
          <w:b/>
        </w:rPr>
        <w:t>25</w:t>
      </w:r>
      <w:r w:rsidRPr="00E27B4E">
        <w:rPr>
          <w:b/>
        </w:rPr>
        <w:t xml:space="preserve"> </w:t>
      </w:r>
      <w:r>
        <w:rPr>
          <w:b/>
        </w:rPr>
        <w:t>August</w:t>
      </w:r>
      <w:r w:rsidRPr="00E27B4E">
        <w:rPr>
          <w:b/>
        </w:rPr>
        <w:t xml:space="preserve"> 202</w:t>
      </w:r>
      <w:r>
        <w:rPr>
          <w:b/>
        </w:rPr>
        <w:t>3</w:t>
      </w:r>
    </w:p>
    <w:p w14:paraId="6BC696BE" w14:textId="77777777" w:rsidR="008762E9" w:rsidRPr="00A7060F" w:rsidRDefault="008762E9" w:rsidP="008762E9">
      <w:pPr>
        <w:pStyle w:val="ListParagraph"/>
        <w:spacing w:line="276" w:lineRule="auto"/>
        <w:ind w:left="720"/>
      </w:pPr>
      <w:r w:rsidRPr="00A7060F">
        <w:t xml:space="preserve">Formative assessment date: Completed by the end of week </w:t>
      </w:r>
      <w:r>
        <w:t>13</w:t>
      </w:r>
      <w:r w:rsidRPr="00A7060F">
        <w:t xml:space="preserve"> </w:t>
      </w:r>
      <w:r w:rsidRPr="00E27B4E">
        <w:rPr>
          <w:b/>
        </w:rPr>
        <w:t>(</w:t>
      </w:r>
      <w:r>
        <w:rPr>
          <w:b/>
        </w:rPr>
        <w:t>31 March 2023</w:t>
      </w:r>
      <w:r w:rsidRPr="00E27B4E">
        <w:rPr>
          <w:b/>
        </w:rPr>
        <w:t>)</w:t>
      </w:r>
    </w:p>
    <w:p w14:paraId="3C91E58B" w14:textId="77777777" w:rsidR="008762E9" w:rsidRPr="00A7060F" w:rsidRDefault="008762E9" w:rsidP="008762E9">
      <w:pPr>
        <w:pStyle w:val="ListParagraph"/>
        <w:spacing w:line="276" w:lineRule="auto"/>
        <w:ind w:left="720"/>
      </w:pPr>
      <w:r w:rsidRPr="00A7060F">
        <w:t xml:space="preserve">Summative assessment date: Completed by the end of week </w:t>
      </w:r>
      <w:r>
        <w:t>30</w:t>
      </w:r>
      <w:r w:rsidRPr="00A7060F">
        <w:t xml:space="preserve"> </w:t>
      </w:r>
      <w:r w:rsidRPr="006911A7">
        <w:rPr>
          <w:b/>
        </w:rPr>
        <w:t>(31 July 202</w:t>
      </w:r>
      <w:r>
        <w:rPr>
          <w:b/>
        </w:rPr>
        <w:t>3</w:t>
      </w:r>
      <w:r w:rsidRPr="006911A7">
        <w:rPr>
          <w:b/>
        </w:rPr>
        <w:t>)</w:t>
      </w:r>
    </w:p>
    <w:p w14:paraId="441FDC57" w14:textId="77777777" w:rsidR="008762E9" w:rsidRPr="00A7060F" w:rsidRDefault="008762E9" w:rsidP="008762E9">
      <w:pPr>
        <w:pStyle w:val="ListParagraph"/>
        <w:spacing w:line="276" w:lineRule="auto"/>
        <w:ind w:left="720"/>
      </w:pPr>
      <w:r w:rsidRPr="00A7060F">
        <w:t xml:space="preserve">Focused training period </w:t>
      </w:r>
      <w:r>
        <w:t>(</w:t>
      </w:r>
      <w:r w:rsidRPr="00A7060F">
        <w:t>if required</w:t>
      </w:r>
      <w:r>
        <w:t>)</w:t>
      </w:r>
      <w:r w:rsidRPr="00A7060F">
        <w:t xml:space="preserve">: </w:t>
      </w:r>
      <w:r>
        <w:rPr>
          <w:b/>
        </w:rPr>
        <w:t>1</w:t>
      </w:r>
      <w:r w:rsidRPr="00E27B4E">
        <w:rPr>
          <w:b/>
        </w:rPr>
        <w:t xml:space="preserve"> </w:t>
      </w:r>
      <w:r>
        <w:rPr>
          <w:b/>
        </w:rPr>
        <w:t xml:space="preserve"> - 25</w:t>
      </w:r>
      <w:r w:rsidRPr="00E27B4E">
        <w:rPr>
          <w:b/>
        </w:rPr>
        <w:t xml:space="preserve"> </w:t>
      </w:r>
      <w:r>
        <w:rPr>
          <w:b/>
        </w:rPr>
        <w:t>August</w:t>
      </w:r>
    </w:p>
    <w:p w14:paraId="1554BD17" w14:textId="77777777" w:rsidR="003659EE" w:rsidRPr="004F6814" w:rsidRDefault="008762E9" w:rsidP="008762E9">
      <w:pPr>
        <w:pStyle w:val="ListParagraph"/>
        <w:numPr>
          <w:ilvl w:val="2"/>
          <w:numId w:val="1"/>
        </w:numPr>
        <w:spacing w:line="276" w:lineRule="auto"/>
        <w:rPr>
          <w:rFonts w:cs="Arial"/>
          <w:lang w:val="en-US"/>
        </w:rPr>
      </w:pPr>
      <w:r w:rsidRPr="00A7060F">
        <w:t xml:space="preserve">Please note that the placement continues until </w:t>
      </w:r>
      <w:r>
        <w:rPr>
          <w:b/>
        </w:rPr>
        <w:t>25</w:t>
      </w:r>
      <w:r w:rsidRPr="00E27B4E">
        <w:rPr>
          <w:b/>
        </w:rPr>
        <w:t xml:space="preserve"> </w:t>
      </w:r>
      <w:r>
        <w:rPr>
          <w:b/>
        </w:rPr>
        <w:t>August</w:t>
      </w:r>
      <w:r w:rsidRPr="00E27B4E">
        <w:rPr>
          <w:b/>
        </w:rPr>
        <w:t xml:space="preserve"> 202</w:t>
      </w:r>
      <w:r>
        <w:rPr>
          <w:b/>
        </w:rPr>
        <w:t>3</w:t>
      </w:r>
      <w:r>
        <w:t>,</w:t>
      </w:r>
      <w:r w:rsidRPr="00A7060F">
        <w:t xml:space="preserve"> whether a focused training period is required or not.</w:t>
      </w:r>
    </w:p>
    <w:p w14:paraId="6EE6D9C5" w14:textId="77777777" w:rsidR="00F121D9" w:rsidRDefault="00F121D9" w:rsidP="008762E9">
      <w:pPr>
        <w:keepNext/>
        <w:keepLines/>
        <w:spacing w:after="120" w:line="276" w:lineRule="auto"/>
        <w:jc w:val="both"/>
        <w:outlineLvl w:val="1"/>
        <w:rPr>
          <w:rFonts w:ascii="Arial" w:eastAsiaTheme="majorEastAsia" w:hAnsi="Arial" w:cs="Arial"/>
          <w:b/>
          <w:color w:val="538135" w:themeColor="accent6" w:themeShade="BF"/>
          <w:sz w:val="24"/>
          <w:szCs w:val="26"/>
        </w:rPr>
      </w:pPr>
    </w:p>
    <w:p w14:paraId="293D402C" w14:textId="13D964D4" w:rsidR="00C76D4D" w:rsidRPr="004F6814" w:rsidRDefault="00C76D4D" w:rsidP="008762E9">
      <w:pPr>
        <w:keepNext/>
        <w:keepLines/>
        <w:spacing w:after="120" w:line="276" w:lineRule="auto"/>
        <w:jc w:val="both"/>
        <w:outlineLvl w:val="1"/>
        <w:rPr>
          <w:rFonts w:ascii="Arial" w:eastAsiaTheme="majorEastAsia" w:hAnsi="Arial" w:cs="Arial"/>
          <w:b/>
          <w:color w:val="538135" w:themeColor="accent6" w:themeShade="BF"/>
          <w:sz w:val="24"/>
          <w:szCs w:val="26"/>
        </w:rPr>
      </w:pPr>
      <w:r w:rsidRPr="004F6814">
        <w:rPr>
          <w:rFonts w:ascii="Arial" w:eastAsiaTheme="majorEastAsia" w:hAnsi="Arial" w:cs="Arial"/>
          <w:b/>
          <w:color w:val="538135" w:themeColor="accent6" w:themeShade="BF"/>
          <w:sz w:val="24"/>
          <w:szCs w:val="26"/>
        </w:rPr>
        <w:t xml:space="preserve">Q. </w:t>
      </w:r>
      <w:r w:rsidR="00CF2967">
        <w:rPr>
          <w:rFonts w:ascii="Arial" w:eastAsiaTheme="majorEastAsia" w:hAnsi="Arial" w:cs="Arial"/>
          <w:b/>
          <w:color w:val="538135" w:themeColor="accent6" w:themeShade="BF"/>
          <w:sz w:val="24"/>
          <w:szCs w:val="26"/>
        </w:rPr>
        <w:t>What should the</w:t>
      </w:r>
      <w:r w:rsidRPr="004F6814">
        <w:rPr>
          <w:rFonts w:ascii="Arial" w:eastAsiaTheme="majorEastAsia" w:hAnsi="Arial" w:cs="Arial"/>
          <w:b/>
          <w:color w:val="538135" w:themeColor="accent6" w:themeShade="BF"/>
          <w:sz w:val="24"/>
          <w:szCs w:val="26"/>
        </w:rPr>
        <w:t xml:space="preserve"> student timetable</w:t>
      </w:r>
      <w:r w:rsidR="00CF2967">
        <w:rPr>
          <w:rFonts w:ascii="Arial" w:eastAsiaTheme="majorEastAsia" w:hAnsi="Arial" w:cs="Arial"/>
          <w:b/>
          <w:color w:val="538135" w:themeColor="accent6" w:themeShade="BF"/>
          <w:sz w:val="24"/>
          <w:szCs w:val="26"/>
        </w:rPr>
        <w:t xml:space="preserve"> be</w:t>
      </w:r>
      <w:r w:rsidRPr="004F6814">
        <w:rPr>
          <w:rFonts w:ascii="Arial" w:eastAsiaTheme="majorEastAsia" w:hAnsi="Arial" w:cs="Arial"/>
          <w:b/>
          <w:color w:val="538135" w:themeColor="accent6" w:themeShade="BF"/>
          <w:sz w:val="24"/>
          <w:szCs w:val="26"/>
        </w:rPr>
        <w:t xml:space="preserve"> for the placement period?</w:t>
      </w:r>
    </w:p>
    <w:p w14:paraId="2DD39726" w14:textId="77777777" w:rsidR="00C76D4D" w:rsidRPr="004F6814" w:rsidRDefault="00C76D4D" w:rsidP="008762E9">
      <w:pPr>
        <w:spacing w:after="120" w:line="276" w:lineRule="auto"/>
        <w:jc w:val="both"/>
        <w:rPr>
          <w:rFonts w:ascii="Arial" w:hAnsi="Arial" w:cs="Arial"/>
        </w:rPr>
      </w:pPr>
      <w:r w:rsidRPr="004F6814">
        <w:rPr>
          <w:rFonts w:ascii="Arial" w:hAnsi="Arial" w:cs="Arial"/>
        </w:rPr>
        <w:t xml:space="preserve">A. </w:t>
      </w:r>
      <w:r w:rsidR="00BE572B">
        <w:rPr>
          <w:rFonts w:ascii="Arial" w:hAnsi="Arial" w:cs="Arial"/>
        </w:rPr>
        <w:t>T</w:t>
      </w:r>
      <w:r w:rsidR="00352C0F" w:rsidRPr="004F6814">
        <w:rPr>
          <w:rFonts w:ascii="Arial" w:hAnsi="Arial" w:cs="Arial"/>
        </w:rPr>
        <w:t>he student timetable is flexible and adaptable to accommodate the needs of the Senior Preceptor, Training Establishment and the student.</w:t>
      </w:r>
      <w:r w:rsidRPr="004F6814">
        <w:rPr>
          <w:rFonts w:ascii="Arial" w:hAnsi="Arial" w:cs="Arial"/>
        </w:rPr>
        <w:t xml:space="preserve"> Every effort should be made to maintain similarity to the university timetable where possible</w:t>
      </w:r>
      <w:r w:rsidR="00BC765A">
        <w:rPr>
          <w:rFonts w:ascii="Arial" w:hAnsi="Arial" w:cs="Arial"/>
        </w:rPr>
        <w:t>,</w:t>
      </w:r>
      <w:r w:rsidRPr="004F6814">
        <w:rPr>
          <w:rFonts w:ascii="Arial" w:hAnsi="Arial" w:cs="Arial"/>
        </w:rPr>
        <w:t xml:space="preserve"> and the educational experience for students should be promoted at all times.</w:t>
      </w:r>
    </w:p>
    <w:p w14:paraId="295A6B5E" w14:textId="77777777" w:rsidR="0017142D" w:rsidRDefault="0017142D" w:rsidP="0017142D">
      <w:pPr>
        <w:pStyle w:val="ListParagraph"/>
        <w:numPr>
          <w:ilvl w:val="0"/>
          <w:numId w:val="11"/>
        </w:numPr>
        <w:spacing w:before="0" w:line="276" w:lineRule="auto"/>
      </w:pPr>
      <w:r w:rsidRPr="0010124F">
        <w:rPr>
          <w:bCs/>
        </w:rPr>
        <w:t>Students must complete 30 hrs on placement between Monday and Friday (8</w:t>
      </w:r>
      <w:r>
        <w:rPr>
          <w:bCs/>
        </w:rPr>
        <w:t xml:space="preserve"> </w:t>
      </w:r>
      <w:r w:rsidRPr="0010124F">
        <w:rPr>
          <w:bCs/>
        </w:rPr>
        <w:t xml:space="preserve">am </w:t>
      </w:r>
      <w:r>
        <w:rPr>
          <w:bCs/>
        </w:rPr>
        <w:t>–</w:t>
      </w:r>
      <w:r w:rsidRPr="0010124F">
        <w:rPr>
          <w:bCs/>
        </w:rPr>
        <w:t xml:space="preserve"> 6</w:t>
      </w:r>
      <w:r>
        <w:rPr>
          <w:bCs/>
        </w:rPr>
        <w:t xml:space="preserve"> </w:t>
      </w:r>
      <w:r w:rsidRPr="0010124F">
        <w:rPr>
          <w:bCs/>
        </w:rPr>
        <w:t>pm) (excluding bank holidays)</w:t>
      </w:r>
      <w:r>
        <w:rPr>
          <w:bCs/>
        </w:rPr>
        <w:t xml:space="preserve">, </w:t>
      </w:r>
      <w:r w:rsidRPr="00786984">
        <w:rPr>
          <w:b/>
          <w:bCs/>
        </w:rPr>
        <w:t>except in August 2023</w:t>
      </w:r>
      <w:r w:rsidRPr="0010124F">
        <w:rPr>
          <w:bCs/>
        </w:rPr>
        <w:t>.</w:t>
      </w:r>
    </w:p>
    <w:p w14:paraId="0CD5B178" w14:textId="77777777" w:rsidR="0017142D" w:rsidRPr="005B09F4" w:rsidRDefault="0017142D" w:rsidP="0017142D">
      <w:pPr>
        <w:pStyle w:val="ListParagraph"/>
        <w:numPr>
          <w:ilvl w:val="0"/>
          <w:numId w:val="11"/>
        </w:numPr>
        <w:spacing w:line="276" w:lineRule="auto"/>
        <w:rPr>
          <w:b/>
        </w:rPr>
      </w:pPr>
      <w:r w:rsidRPr="00786984">
        <w:rPr>
          <w:b/>
        </w:rPr>
        <w:t>In August</w:t>
      </w:r>
      <w:r w:rsidRPr="005B09F4">
        <w:t xml:space="preserve"> of their 5th Year placement, students will be allowed to be on placement at the following times:</w:t>
      </w:r>
    </w:p>
    <w:p w14:paraId="7D060488" w14:textId="77777777" w:rsidR="0017142D" w:rsidRPr="005B09F4" w:rsidRDefault="0017142D" w:rsidP="00632591">
      <w:pPr>
        <w:pStyle w:val="ListParagraph"/>
        <w:numPr>
          <w:ilvl w:val="2"/>
          <w:numId w:val="11"/>
        </w:numPr>
        <w:spacing w:line="276" w:lineRule="auto"/>
        <w:rPr>
          <w:b/>
        </w:rPr>
      </w:pPr>
      <w:r w:rsidRPr="005B09F4">
        <w:t>No more than one late night/evening per week – no later than 9</w:t>
      </w:r>
      <w:r>
        <w:t xml:space="preserve"> </w:t>
      </w:r>
      <w:r w:rsidRPr="005B09F4">
        <w:t>pm</w:t>
      </w:r>
    </w:p>
    <w:p w14:paraId="6AE8E198" w14:textId="77777777" w:rsidR="0017142D" w:rsidRPr="0017142D" w:rsidRDefault="0017142D" w:rsidP="0017142D">
      <w:pPr>
        <w:pStyle w:val="ListParagraph"/>
        <w:numPr>
          <w:ilvl w:val="2"/>
          <w:numId w:val="11"/>
        </w:numPr>
        <w:spacing w:line="276" w:lineRule="auto"/>
        <w:rPr>
          <w:rFonts w:cs="Arial"/>
        </w:rPr>
      </w:pPr>
      <w:r w:rsidRPr="0017142D">
        <w:rPr>
          <w:bCs/>
        </w:rPr>
        <w:t>No more than two Saturdays during August</w:t>
      </w:r>
    </w:p>
    <w:p w14:paraId="03237EBB" w14:textId="77777777" w:rsidR="0017142D" w:rsidRDefault="00C76D4D" w:rsidP="001149A4">
      <w:pPr>
        <w:pStyle w:val="ListParagraph"/>
        <w:numPr>
          <w:ilvl w:val="1"/>
          <w:numId w:val="11"/>
        </w:numPr>
        <w:spacing w:line="276" w:lineRule="auto"/>
        <w:ind w:left="360"/>
        <w:rPr>
          <w:rFonts w:cs="Arial"/>
        </w:rPr>
      </w:pPr>
      <w:r w:rsidRPr="0017142D">
        <w:rPr>
          <w:rFonts w:cs="Arial"/>
        </w:rPr>
        <w:t xml:space="preserve">The student must be provided with at least </w:t>
      </w:r>
      <w:r w:rsidR="0017142D" w:rsidRPr="0017142D">
        <w:rPr>
          <w:rFonts w:cs="Arial"/>
        </w:rPr>
        <w:t>one half</w:t>
      </w:r>
      <w:r w:rsidRPr="0017142D">
        <w:rPr>
          <w:rFonts w:cs="Arial"/>
        </w:rPr>
        <w:t xml:space="preserve"> day each week </w:t>
      </w:r>
      <w:r w:rsidR="006034FC" w:rsidRPr="0017142D">
        <w:rPr>
          <w:rFonts w:cs="Arial"/>
        </w:rPr>
        <w:t xml:space="preserve">between Monday and Friday </w:t>
      </w:r>
      <w:r w:rsidRPr="0017142D">
        <w:rPr>
          <w:rFonts w:cs="Arial"/>
        </w:rPr>
        <w:t xml:space="preserve">comprising no less than </w:t>
      </w:r>
      <w:r w:rsidR="006034FC" w:rsidRPr="0017142D">
        <w:rPr>
          <w:rFonts w:cs="Arial"/>
        </w:rPr>
        <w:t>4 hrs</w:t>
      </w:r>
      <w:r w:rsidRPr="0017142D">
        <w:rPr>
          <w:rFonts w:cs="Arial"/>
          <w:color w:val="FF0000"/>
        </w:rPr>
        <w:t xml:space="preserve"> </w:t>
      </w:r>
      <w:r w:rsidRPr="0017142D">
        <w:rPr>
          <w:rFonts w:cs="Arial"/>
        </w:rPr>
        <w:t>to allow them to complete their online academic modules</w:t>
      </w:r>
      <w:r w:rsidR="0017142D">
        <w:rPr>
          <w:rFonts w:cs="Arial"/>
        </w:rPr>
        <w:t>. P</w:t>
      </w:r>
      <w:r w:rsidRPr="0017142D">
        <w:rPr>
          <w:rFonts w:cs="Arial"/>
        </w:rPr>
        <w:t xml:space="preserve">lease be mindful that the student may need to travel to/from their placement to complete these modules and </w:t>
      </w:r>
      <w:r w:rsidR="009A5B5D" w:rsidRPr="0017142D">
        <w:rPr>
          <w:rFonts w:cs="Arial"/>
        </w:rPr>
        <w:t>that</w:t>
      </w:r>
      <w:r w:rsidRPr="0017142D">
        <w:rPr>
          <w:rFonts w:cs="Arial"/>
        </w:rPr>
        <w:t xml:space="preserve"> they should be a</w:t>
      </w:r>
      <w:r w:rsidR="0017142D">
        <w:rPr>
          <w:rFonts w:cs="Arial"/>
        </w:rPr>
        <w:t>ble to finish their day at 6 pm.</w:t>
      </w:r>
    </w:p>
    <w:p w14:paraId="03C17ED0" w14:textId="77777777" w:rsidR="00C76D4D" w:rsidRPr="0017142D" w:rsidRDefault="00C76D4D" w:rsidP="001149A4">
      <w:pPr>
        <w:pStyle w:val="ListParagraph"/>
        <w:numPr>
          <w:ilvl w:val="1"/>
          <w:numId w:val="11"/>
        </w:numPr>
        <w:spacing w:line="276" w:lineRule="auto"/>
        <w:ind w:left="360"/>
        <w:rPr>
          <w:rFonts w:cs="Arial"/>
        </w:rPr>
      </w:pPr>
      <w:r w:rsidRPr="0017142D">
        <w:rPr>
          <w:rFonts w:cs="Arial"/>
        </w:rPr>
        <w:t xml:space="preserve">The </w:t>
      </w:r>
      <w:r w:rsidR="00BD7BAE" w:rsidRPr="0017142D">
        <w:rPr>
          <w:rFonts w:cs="Arial"/>
        </w:rPr>
        <w:t xml:space="preserve">placement </w:t>
      </w:r>
      <w:r w:rsidRPr="0017142D">
        <w:rPr>
          <w:rFonts w:cs="Arial"/>
        </w:rPr>
        <w:t xml:space="preserve">timetable should be agreed </w:t>
      </w:r>
      <w:r w:rsidR="00F812ED" w:rsidRPr="0017142D">
        <w:rPr>
          <w:rFonts w:cs="Arial"/>
        </w:rPr>
        <w:t xml:space="preserve">upon </w:t>
      </w:r>
      <w:r w:rsidRPr="0017142D">
        <w:rPr>
          <w:rFonts w:cs="Arial"/>
        </w:rPr>
        <w:t xml:space="preserve">between the </w:t>
      </w:r>
      <w:r w:rsidR="003637B6" w:rsidRPr="0017142D">
        <w:rPr>
          <w:rFonts w:cs="Arial"/>
        </w:rPr>
        <w:t xml:space="preserve">Senior </w:t>
      </w:r>
      <w:r w:rsidR="00BD7BAE" w:rsidRPr="0017142D">
        <w:rPr>
          <w:rFonts w:cs="Arial"/>
        </w:rPr>
        <w:t>P</w:t>
      </w:r>
      <w:r w:rsidRPr="0017142D">
        <w:rPr>
          <w:rFonts w:cs="Arial"/>
        </w:rPr>
        <w:t xml:space="preserve">receptor and the student. </w:t>
      </w:r>
    </w:p>
    <w:p w14:paraId="312AB1DB" w14:textId="77777777" w:rsidR="00C76D4D" w:rsidRPr="004F6814" w:rsidRDefault="00C76D4D" w:rsidP="008762E9">
      <w:pPr>
        <w:numPr>
          <w:ilvl w:val="2"/>
          <w:numId w:val="1"/>
        </w:numPr>
        <w:spacing w:before="240" w:after="120" w:line="276" w:lineRule="auto"/>
        <w:ind w:left="1080"/>
        <w:contextualSpacing/>
        <w:jc w:val="both"/>
        <w:rPr>
          <w:rFonts w:ascii="Arial" w:hAnsi="Arial" w:cs="Arial"/>
        </w:rPr>
      </w:pPr>
      <w:r w:rsidRPr="004F6814">
        <w:rPr>
          <w:rFonts w:ascii="Arial" w:hAnsi="Arial" w:cs="Arial"/>
        </w:rPr>
        <w:lastRenderedPageBreak/>
        <w:t>Ideally, the student would be given the same timetable each week; however</w:t>
      </w:r>
      <w:r w:rsidR="00F812ED">
        <w:rPr>
          <w:rFonts w:ascii="Arial" w:hAnsi="Arial" w:cs="Arial"/>
        </w:rPr>
        <w:t>,</w:t>
      </w:r>
      <w:r w:rsidRPr="004F6814">
        <w:rPr>
          <w:rFonts w:ascii="Arial" w:hAnsi="Arial" w:cs="Arial"/>
        </w:rPr>
        <w:t xml:space="preserve"> we acknowledge this may not always be possible.</w:t>
      </w:r>
    </w:p>
    <w:p w14:paraId="4DF5E32F" w14:textId="77777777" w:rsidR="00C76D4D" w:rsidRPr="004F6814" w:rsidRDefault="00C76D4D" w:rsidP="008762E9">
      <w:pPr>
        <w:numPr>
          <w:ilvl w:val="2"/>
          <w:numId w:val="1"/>
        </w:numPr>
        <w:spacing w:before="240" w:after="120" w:line="276" w:lineRule="auto"/>
        <w:ind w:left="1080"/>
        <w:contextualSpacing/>
        <w:jc w:val="both"/>
        <w:rPr>
          <w:rFonts w:ascii="Arial" w:hAnsi="Arial" w:cs="Arial"/>
        </w:rPr>
      </w:pPr>
      <w:r w:rsidRPr="004F6814">
        <w:rPr>
          <w:rFonts w:ascii="Arial" w:hAnsi="Arial" w:cs="Arial"/>
        </w:rPr>
        <w:t>The student must be given adequate notice of their timetabled placement hours</w:t>
      </w:r>
      <w:r w:rsidR="00BD7BAE" w:rsidRPr="004F6814">
        <w:rPr>
          <w:rFonts w:ascii="Arial" w:hAnsi="Arial" w:cs="Arial"/>
        </w:rPr>
        <w:t>.</w:t>
      </w:r>
    </w:p>
    <w:p w14:paraId="6D195B59" w14:textId="77777777" w:rsidR="00C76D4D" w:rsidRPr="004F6814" w:rsidRDefault="00C76D4D" w:rsidP="008762E9">
      <w:pPr>
        <w:numPr>
          <w:ilvl w:val="2"/>
          <w:numId w:val="1"/>
        </w:numPr>
        <w:spacing w:before="240" w:after="120" w:line="276" w:lineRule="auto"/>
        <w:ind w:left="1080"/>
        <w:contextualSpacing/>
        <w:jc w:val="both"/>
        <w:rPr>
          <w:rFonts w:ascii="Arial" w:hAnsi="Arial" w:cs="Arial"/>
        </w:rPr>
      </w:pPr>
      <w:r w:rsidRPr="004F6814">
        <w:rPr>
          <w:rFonts w:ascii="Arial" w:hAnsi="Arial" w:cs="Arial"/>
        </w:rPr>
        <w:t xml:space="preserve">The student’s placement hours must occur over one continuous period </w:t>
      </w:r>
      <w:r w:rsidR="00BD7BAE" w:rsidRPr="004F6814">
        <w:rPr>
          <w:rFonts w:ascii="Arial" w:hAnsi="Arial" w:cs="Arial"/>
        </w:rPr>
        <w:t>on any given day.</w:t>
      </w:r>
    </w:p>
    <w:p w14:paraId="00D2629E" w14:textId="77777777" w:rsidR="00C76D4D" w:rsidRPr="004F6814" w:rsidRDefault="00C76D4D" w:rsidP="008762E9">
      <w:pPr>
        <w:numPr>
          <w:ilvl w:val="2"/>
          <w:numId w:val="1"/>
        </w:numPr>
        <w:spacing w:before="240" w:after="120" w:line="276" w:lineRule="auto"/>
        <w:ind w:left="1080"/>
        <w:contextualSpacing/>
        <w:jc w:val="both"/>
        <w:rPr>
          <w:rFonts w:ascii="Arial" w:hAnsi="Arial" w:cs="Arial"/>
        </w:rPr>
      </w:pPr>
      <w:r w:rsidRPr="004F6814">
        <w:rPr>
          <w:rFonts w:ascii="Arial" w:hAnsi="Arial" w:cs="Arial"/>
        </w:rPr>
        <w:t>Students must be provided with appropriate breaks in accordance with legislation</w:t>
      </w:r>
      <w:r w:rsidR="00BD7BAE" w:rsidRPr="004F6814">
        <w:rPr>
          <w:rFonts w:ascii="Arial" w:hAnsi="Arial" w:cs="Arial"/>
        </w:rPr>
        <w:t>.</w:t>
      </w:r>
      <w:r w:rsidR="00BB4848" w:rsidRPr="004F6814">
        <w:rPr>
          <w:rFonts w:ascii="Arial" w:hAnsi="Arial" w:cs="Arial"/>
        </w:rPr>
        <w:t xml:space="preserve"> </w:t>
      </w:r>
    </w:p>
    <w:p w14:paraId="221DEF7D" w14:textId="77777777" w:rsidR="0066125D" w:rsidRPr="004F6814" w:rsidRDefault="0066125D" w:rsidP="008762E9">
      <w:pPr>
        <w:spacing w:line="276" w:lineRule="auto"/>
        <w:jc w:val="both"/>
        <w:rPr>
          <w:rFonts w:ascii="Arial" w:hAnsi="Arial" w:cs="Arial"/>
        </w:rPr>
      </w:pPr>
    </w:p>
    <w:p w14:paraId="717948B4" w14:textId="77777777" w:rsidR="005F54DE" w:rsidRPr="004F6814" w:rsidRDefault="006D01B0" w:rsidP="008762E9">
      <w:pPr>
        <w:keepNext/>
        <w:keepLines/>
        <w:spacing w:before="160" w:after="120" w:line="276" w:lineRule="auto"/>
        <w:jc w:val="both"/>
        <w:outlineLvl w:val="1"/>
        <w:rPr>
          <w:rFonts w:ascii="Arial" w:eastAsiaTheme="majorEastAsia" w:hAnsi="Arial" w:cs="Arial"/>
          <w:b/>
          <w:color w:val="538135" w:themeColor="accent6" w:themeShade="BF"/>
          <w:sz w:val="24"/>
          <w:szCs w:val="26"/>
          <w:lang w:val="en-US"/>
        </w:rPr>
      </w:pPr>
      <w:r w:rsidRPr="004F6814">
        <w:rPr>
          <w:rFonts w:ascii="Arial" w:eastAsiaTheme="majorEastAsia" w:hAnsi="Arial" w:cs="Arial"/>
          <w:b/>
          <w:color w:val="538135" w:themeColor="accent6" w:themeShade="BF"/>
          <w:sz w:val="24"/>
          <w:szCs w:val="26"/>
          <w:lang w:val="en-US"/>
        </w:rPr>
        <w:t xml:space="preserve">Q. </w:t>
      </w:r>
      <w:r w:rsidR="005F54DE" w:rsidRPr="004F6814">
        <w:rPr>
          <w:rFonts w:ascii="Arial" w:eastAsiaTheme="majorEastAsia" w:hAnsi="Arial" w:cs="Arial"/>
          <w:b/>
          <w:color w:val="538135" w:themeColor="accent6" w:themeShade="BF"/>
          <w:sz w:val="24"/>
          <w:szCs w:val="26"/>
          <w:lang w:val="en-US"/>
        </w:rPr>
        <w:t xml:space="preserve">Is there additional information that I should add to my induction and training plan due to the impact of COVID-19 on the experiential learning placement? </w:t>
      </w:r>
    </w:p>
    <w:p w14:paraId="54E712DE" w14:textId="77777777" w:rsidR="00500DCC" w:rsidRPr="00475675" w:rsidRDefault="005F54DE" w:rsidP="00500DCC">
      <w:pPr>
        <w:spacing w:before="240" w:after="400" w:line="276" w:lineRule="auto"/>
        <w:ind w:left="59" w:right="62"/>
        <w:jc w:val="both"/>
        <w:rPr>
          <w:rFonts w:ascii="Arial" w:hAnsi="Arial" w:cs="Arial"/>
          <w:color w:val="538135" w:themeColor="accent6" w:themeShade="BF"/>
        </w:rPr>
      </w:pPr>
      <w:r w:rsidRPr="004F6814">
        <w:rPr>
          <w:rFonts w:ascii="Arial" w:hAnsi="Arial" w:cs="Arial"/>
          <w:lang w:val="en-US"/>
        </w:rPr>
        <w:t xml:space="preserve">A. It is important, at the outset of the placement, to provide your student with an induction programme, which </w:t>
      </w:r>
      <w:r w:rsidR="00C60E36" w:rsidRPr="004F6814">
        <w:rPr>
          <w:rFonts w:ascii="Arial" w:hAnsi="Arial" w:cs="Arial"/>
          <w:lang w:val="en-US"/>
        </w:rPr>
        <w:t>familiari</w:t>
      </w:r>
      <w:r w:rsidR="000A4646" w:rsidRPr="004F6814">
        <w:rPr>
          <w:rFonts w:ascii="Arial" w:hAnsi="Arial" w:cs="Arial"/>
          <w:lang w:val="en-US"/>
        </w:rPr>
        <w:t>s</w:t>
      </w:r>
      <w:r w:rsidR="00C60E36" w:rsidRPr="004F6814">
        <w:rPr>
          <w:rFonts w:ascii="Arial" w:hAnsi="Arial" w:cs="Arial"/>
          <w:lang w:val="en-US"/>
        </w:rPr>
        <w:t>es</w:t>
      </w:r>
      <w:r w:rsidRPr="004F6814">
        <w:rPr>
          <w:rFonts w:ascii="Arial" w:hAnsi="Arial" w:cs="Arial"/>
          <w:lang w:val="en-US"/>
        </w:rPr>
        <w:t xml:space="preserve"> them with the practicalities of their new learning environment. Time and effort invested in induction assists with faster integration and a more effective learning environment for the student. </w:t>
      </w:r>
      <w:r w:rsidR="00B54FA8">
        <w:rPr>
          <w:rFonts w:ascii="Arial" w:hAnsi="Arial" w:cs="Arial"/>
          <w:lang w:val="en-US"/>
        </w:rPr>
        <w:t>APPEL has prepared a</w:t>
      </w:r>
      <w:r w:rsidR="0087711F">
        <w:rPr>
          <w:rFonts w:ascii="Arial" w:hAnsi="Arial" w:cs="Arial"/>
          <w:lang w:val="en-US"/>
        </w:rPr>
        <w:t xml:space="preserve">n </w:t>
      </w:r>
      <w:hyperlink r:id="rId10" w:history="1">
        <w:r w:rsidR="0087711F">
          <w:rPr>
            <w:rStyle w:val="Hyperlink"/>
            <w:rFonts w:ascii="Arial" w:hAnsi="Arial" w:cs="Arial"/>
            <w:lang w:val="en-US"/>
          </w:rPr>
          <w:t>Induction and Training Plan for 5th Year placements</w:t>
        </w:r>
      </w:hyperlink>
      <w:r w:rsidR="00500DCC">
        <w:rPr>
          <w:rFonts w:ascii="Arial" w:hAnsi="Arial" w:cs="Arial"/>
          <w:lang w:val="en-US"/>
        </w:rPr>
        <w:t xml:space="preserve"> to support you in preparing for your student’s placement. </w:t>
      </w:r>
      <w:r w:rsidR="00500DCC" w:rsidRPr="00475675">
        <w:rPr>
          <w:rFonts w:ascii="Arial" w:hAnsi="Arial" w:cs="Arial"/>
        </w:rPr>
        <w:t>Consider providing students with the below documentation, where applicable, for their review:</w:t>
      </w:r>
    </w:p>
    <w:p w14:paraId="3FCBBF6A" w14:textId="77777777" w:rsidR="00500DCC" w:rsidRPr="004F6814" w:rsidRDefault="00500DCC" w:rsidP="003A13D6">
      <w:pPr>
        <w:pStyle w:val="ListParagraph"/>
        <w:numPr>
          <w:ilvl w:val="2"/>
          <w:numId w:val="36"/>
        </w:numPr>
      </w:pPr>
      <w:r w:rsidRPr="004F6814">
        <w:t>SOPs</w:t>
      </w:r>
    </w:p>
    <w:p w14:paraId="067B2D83" w14:textId="77777777" w:rsidR="00500DCC" w:rsidRPr="004F6814" w:rsidRDefault="00500DCC" w:rsidP="003A13D6">
      <w:pPr>
        <w:pStyle w:val="ListParagraph"/>
        <w:numPr>
          <w:ilvl w:val="2"/>
          <w:numId w:val="36"/>
        </w:numPr>
      </w:pPr>
      <w:r w:rsidRPr="004F6814">
        <w:t>Health and Safety documentation</w:t>
      </w:r>
    </w:p>
    <w:p w14:paraId="3E8DB290" w14:textId="77777777" w:rsidR="00500DCC" w:rsidRPr="004F6814" w:rsidRDefault="00500DCC" w:rsidP="003A13D6">
      <w:pPr>
        <w:pStyle w:val="ListParagraph"/>
        <w:numPr>
          <w:ilvl w:val="2"/>
          <w:numId w:val="36"/>
        </w:numPr>
      </w:pPr>
      <w:r w:rsidRPr="004F6814">
        <w:t>COVID-19 Protocols</w:t>
      </w:r>
    </w:p>
    <w:p w14:paraId="5D080C16" w14:textId="77777777" w:rsidR="003A13D6" w:rsidRPr="003A13D6" w:rsidRDefault="006162AE" w:rsidP="00E37A3F">
      <w:pPr>
        <w:pStyle w:val="ListParagraph"/>
        <w:numPr>
          <w:ilvl w:val="0"/>
          <w:numId w:val="5"/>
        </w:numPr>
        <w:spacing w:line="276" w:lineRule="auto"/>
        <w:ind w:left="1440"/>
        <w:rPr>
          <w:rFonts w:cs="Arial"/>
        </w:rPr>
      </w:pPr>
      <w:r w:rsidRPr="004F6814">
        <w:t>Training Manual</w:t>
      </w:r>
    </w:p>
    <w:p w14:paraId="18C496AA" w14:textId="77777777" w:rsidR="003A13D6" w:rsidRDefault="006162AE" w:rsidP="00C36B84">
      <w:pPr>
        <w:pStyle w:val="ListParagraph"/>
        <w:numPr>
          <w:ilvl w:val="0"/>
          <w:numId w:val="5"/>
        </w:numPr>
        <w:spacing w:line="276" w:lineRule="auto"/>
        <w:ind w:left="1440"/>
        <w:rPr>
          <w:rFonts w:cs="Arial"/>
        </w:rPr>
      </w:pPr>
      <w:r w:rsidRPr="003A13D6">
        <w:rPr>
          <w:rFonts w:cs="Arial"/>
        </w:rPr>
        <w:t>Any other placement related paperwork</w:t>
      </w:r>
    </w:p>
    <w:p w14:paraId="48D4B619" w14:textId="77777777" w:rsidR="003A13D6" w:rsidRDefault="005F54DE" w:rsidP="00B10836">
      <w:pPr>
        <w:pStyle w:val="ListParagraph"/>
        <w:numPr>
          <w:ilvl w:val="0"/>
          <w:numId w:val="5"/>
        </w:numPr>
        <w:spacing w:line="276" w:lineRule="auto"/>
        <w:ind w:left="1440"/>
        <w:rPr>
          <w:rFonts w:cs="Arial"/>
        </w:rPr>
      </w:pPr>
      <w:r w:rsidRPr="003A13D6">
        <w:rPr>
          <w:rFonts w:cs="Arial"/>
        </w:rPr>
        <w:t>Ways of working</w:t>
      </w:r>
      <w:r w:rsidR="006D01B0" w:rsidRPr="003A13D6">
        <w:rPr>
          <w:rFonts w:cs="Arial"/>
        </w:rPr>
        <w:t>, e.g. h</w:t>
      </w:r>
      <w:r w:rsidR="006162AE" w:rsidRPr="003A13D6">
        <w:rPr>
          <w:rFonts w:cs="Arial"/>
        </w:rPr>
        <w:t>ow handover occurs between teams</w:t>
      </w:r>
      <w:r w:rsidR="006D01B0" w:rsidRPr="003A13D6">
        <w:rPr>
          <w:rFonts w:cs="Arial"/>
        </w:rPr>
        <w:t xml:space="preserve"> </w:t>
      </w:r>
    </w:p>
    <w:p w14:paraId="235ABBB8" w14:textId="77777777" w:rsidR="006162AE" w:rsidRPr="003A13D6" w:rsidRDefault="006162AE" w:rsidP="00B10836">
      <w:pPr>
        <w:pStyle w:val="ListParagraph"/>
        <w:numPr>
          <w:ilvl w:val="0"/>
          <w:numId w:val="5"/>
        </w:numPr>
        <w:spacing w:line="276" w:lineRule="auto"/>
        <w:ind w:left="1440"/>
        <w:rPr>
          <w:rFonts w:cs="Arial"/>
        </w:rPr>
      </w:pPr>
      <w:r w:rsidRPr="003A13D6">
        <w:rPr>
          <w:rFonts w:cs="Arial"/>
        </w:rPr>
        <w:t xml:space="preserve">Hints and </w:t>
      </w:r>
      <w:r w:rsidR="00232556" w:rsidRPr="003A13D6">
        <w:rPr>
          <w:rFonts w:cs="Arial"/>
        </w:rPr>
        <w:t>t</w:t>
      </w:r>
      <w:r w:rsidRPr="003A13D6">
        <w:rPr>
          <w:rFonts w:cs="Arial"/>
        </w:rPr>
        <w:t xml:space="preserve">ips on how </w:t>
      </w:r>
      <w:r w:rsidR="00BC765A" w:rsidRPr="003A13D6">
        <w:rPr>
          <w:rFonts w:cs="Arial"/>
        </w:rPr>
        <w:t xml:space="preserve">the </w:t>
      </w:r>
      <w:r w:rsidRPr="003A13D6">
        <w:rPr>
          <w:rFonts w:cs="Arial"/>
        </w:rPr>
        <w:t xml:space="preserve">student can fit into a new team. </w:t>
      </w:r>
    </w:p>
    <w:p w14:paraId="6AE04521" w14:textId="77777777" w:rsidR="005F54DE" w:rsidRPr="004F6814" w:rsidRDefault="006162AE" w:rsidP="008762E9">
      <w:pPr>
        <w:spacing w:line="276" w:lineRule="auto"/>
        <w:jc w:val="both"/>
        <w:rPr>
          <w:rFonts w:ascii="Arial" w:hAnsi="Arial" w:cs="Arial"/>
        </w:rPr>
      </w:pPr>
      <w:r w:rsidRPr="004F6814">
        <w:rPr>
          <w:rFonts w:ascii="Arial" w:hAnsi="Arial" w:cs="Arial"/>
          <w:lang w:val="en-US"/>
        </w:rPr>
        <w:lastRenderedPageBreak/>
        <w:t xml:space="preserve">More details on items to include </w:t>
      </w:r>
      <w:r w:rsidR="00255979" w:rsidRPr="004F6814">
        <w:rPr>
          <w:rFonts w:ascii="Arial" w:hAnsi="Arial" w:cs="Arial"/>
          <w:lang w:val="en-US"/>
        </w:rPr>
        <w:t xml:space="preserve">in the student induction programme </w:t>
      </w:r>
      <w:r w:rsidRPr="004F6814">
        <w:rPr>
          <w:rFonts w:ascii="Arial" w:hAnsi="Arial" w:cs="Arial"/>
          <w:lang w:val="en-US"/>
        </w:rPr>
        <w:t xml:space="preserve">can be found </w:t>
      </w:r>
      <w:r w:rsidR="00232556" w:rsidRPr="004F6814">
        <w:rPr>
          <w:rFonts w:ascii="Arial" w:hAnsi="Arial" w:cs="Arial"/>
          <w:lang w:val="en-US"/>
        </w:rPr>
        <w:t xml:space="preserve">in the </w:t>
      </w:r>
      <w:r w:rsidR="009C3313" w:rsidRPr="004F6814">
        <w:rPr>
          <w:rFonts w:ascii="Arial" w:hAnsi="Arial" w:cs="Arial"/>
          <w:lang w:val="en-US"/>
        </w:rPr>
        <w:t xml:space="preserve">Senior </w:t>
      </w:r>
      <w:r w:rsidR="008C4BB9" w:rsidRPr="004F6814">
        <w:rPr>
          <w:rFonts w:ascii="Arial" w:hAnsi="Arial" w:cs="Arial"/>
        </w:rPr>
        <w:t xml:space="preserve">Preceptor </w:t>
      </w:r>
      <w:r w:rsidR="00232556" w:rsidRPr="004F6814">
        <w:rPr>
          <w:rFonts w:ascii="Arial" w:hAnsi="Arial" w:cs="Arial"/>
        </w:rPr>
        <w:t>H</w:t>
      </w:r>
      <w:r w:rsidR="008C4BB9" w:rsidRPr="004F6814">
        <w:rPr>
          <w:rFonts w:ascii="Arial" w:hAnsi="Arial" w:cs="Arial"/>
        </w:rPr>
        <w:t>andbook</w:t>
      </w:r>
      <w:r w:rsidR="00FF3A83" w:rsidRPr="004F6814">
        <w:rPr>
          <w:rFonts w:ascii="Arial" w:hAnsi="Arial" w:cs="Arial"/>
        </w:rPr>
        <w:t xml:space="preserve"> and the sample </w:t>
      </w:r>
      <w:hyperlink r:id="rId11" w:history="1">
        <w:r w:rsidR="00AF405F">
          <w:rPr>
            <w:rStyle w:val="Hyperlink"/>
            <w:rFonts w:ascii="Arial" w:hAnsi="Arial" w:cs="Arial"/>
            <w:lang w:val="en-US"/>
          </w:rPr>
          <w:t>Induction and Training Plan for 5th Year placements</w:t>
        </w:r>
      </w:hyperlink>
      <w:r w:rsidR="00FF3A83" w:rsidRPr="004F6814">
        <w:rPr>
          <w:rFonts w:ascii="Arial" w:hAnsi="Arial" w:cs="Arial"/>
        </w:rPr>
        <w:t xml:space="preserve"> provided on the resources page of the APPEL website</w:t>
      </w:r>
      <w:r w:rsidR="00232556" w:rsidRPr="004F6814">
        <w:rPr>
          <w:rFonts w:ascii="Arial" w:hAnsi="Arial" w:cs="Arial"/>
        </w:rPr>
        <w:t>.</w:t>
      </w:r>
    </w:p>
    <w:p w14:paraId="38C8E12D" w14:textId="77777777" w:rsidR="00527BB5" w:rsidRPr="004F6814" w:rsidRDefault="00527BB5" w:rsidP="008762E9">
      <w:pPr>
        <w:keepNext/>
        <w:keepLines/>
        <w:spacing w:after="120" w:line="276" w:lineRule="auto"/>
        <w:jc w:val="both"/>
        <w:outlineLvl w:val="1"/>
        <w:rPr>
          <w:rFonts w:ascii="Arial" w:eastAsiaTheme="majorEastAsia" w:hAnsi="Arial" w:cs="Arial"/>
          <w:b/>
          <w:color w:val="538135" w:themeColor="accent6" w:themeShade="BF"/>
          <w:sz w:val="24"/>
          <w:szCs w:val="26"/>
          <w:lang w:val="en-US"/>
        </w:rPr>
      </w:pPr>
      <w:r w:rsidRPr="004F6814">
        <w:rPr>
          <w:rFonts w:ascii="Arial" w:eastAsiaTheme="majorEastAsia" w:hAnsi="Arial" w:cs="Arial"/>
          <w:b/>
          <w:color w:val="538135" w:themeColor="accent6" w:themeShade="BF"/>
          <w:sz w:val="24"/>
          <w:szCs w:val="26"/>
          <w:lang w:val="en-US"/>
        </w:rPr>
        <w:t>Q. Do I need to complete any additional documentation in consideration of the impact of COVID-19 on the placement?</w:t>
      </w:r>
    </w:p>
    <w:p w14:paraId="0D733B44" w14:textId="47CE0A96" w:rsidR="00527BB5" w:rsidRPr="004F6814" w:rsidRDefault="00527BB5" w:rsidP="008762E9">
      <w:pPr>
        <w:spacing w:before="240" w:after="400" w:line="276" w:lineRule="auto"/>
        <w:jc w:val="both"/>
        <w:rPr>
          <w:rFonts w:ascii="Arial" w:hAnsi="Arial" w:cs="Arial"/>
          <w:lang w:val="en-US"/>
        </w:rPr>
      </w:pPr>
      <w:r w:rsidRPr="004F6814">
        <w:rPr>
          <w:rFonts w:ascii="Arial" w:hAnsi="Arial" w:cs="Arial"/>
          <w:lang w:val="en-US"/>
        </w:rPr>
        <w:t xml:space="preserve">A. No, there is no additional paperwork required to be completed by the Training Establishment or the </w:t>
      </w:r>
      <w:r w:rsidR="00B507D0" w:rsidRPr="004F6814">
        <w:rPr>
          <w:rFonts w:ascii="Arial" w:hAnsi="Arial" w:cs="Arial"/>
          <w:lang w:val="en-US"/>
        </w:rPr>
        <w:t xml:space="preserve">Senior </w:t>
      </w:r>
      <w:r w:rsidRPr="004F6814">
        <w:rPr>
          <w:rFonts w:ascii="Arial" w:hAnsi="Arial" w:cs="Arial"/>
          <w:lang w:val="en-US"/>
        </w:rPr>
        <w:t>Preceptor</w:t>
      </w:r>
      <w:r w:rsidR="00B507D0" w:rsidRPr="004F6814">
        <w:rPr>
          <w:rFonts w:ascii="Arial" w:hAnsi="Arial" w:cs="Arial"/>
          <w:lang w:val="en-US"/>
        </w:rPr>
        <w:t xml:space="preserve">. </w:t>
      </w:r>
      <w:r w:rsidRPr="004F6814">
        <w:rPr>
          <w:rFonts w:ascii="Arial" w:hAnsi="Arial" w:cs="Arial"/>
          <w:lang w:val="en-US"/>
        </w:rPr>
        <w:t xml:space="preserve">No changes have been made to the Accreditation documentation. </w:t>
      </w:r>
    </w:p>
    <w:p w14:paraId="18B550DC" w14:textId="77777777" w:rsidR="000845DF" w:rsidRDefault="000845DF" w:rsidP="008762E9">
      <w:pPr>
        <w:spacing w:before="240" w:after="400" w:line="276" w:lineRule="auto"/>
        <w:jc w:val="both"/>
        <w:rPr>
          <w:rFonts w:ascii="Arial" w:hAnsi="Arial"/>
          <w:b/>
          <w:color w:val="538135" w:themeColor="accent6" w:themeShade="BF"/>
          <w:sz w:val="24"/>
          <w:szCs w:val="24"/>
          <w:lang w:val="en-US"/>
        </w:rPr>
      </w:pPr>
      <w:r w:rsidRPr="000845DF">
        <w:rPr>
          <w:rFonts w:ascii="Arial" w:hAnsi="Arial"/>
          <w:b/>
          <w:color w:val="538135" w:themeColor="accent6" w:themeShade="BF"/>
          <w:lang w:val="en-US"/>
        </w:rPr>
        <w:t xml:space="preserve">Q. </w:t>
      </w:r>
      <w:r w:rsidRPr="00DE7B6B">
        <w:rPr>
          <w:rFonts w:ascii="Arial" w:hAnsi="Arial"/>
          <w:b/>
          <w:color w:val="538135" w:themeColor="accent6" w:themeShade="BF"/>
          <w:sz w:val="24"/>
          <w:szCs w:val="24"/>
          <w:lang w:val="en-US"/>
        </w:rPr>
        <w:t xml:space="preserve">What additional pre-placement preparation </w:t>
      </w:r>
      <w:r w:rsidR="00DE7B6B">
        <w:rPr>
          <w:rFonts w:ascii="Arial" w:hAnsi="Arial"/>
          <w:b/>
          <w:color w:val="538135" w:themeColor="accent6" w:themeShade="BF"/>
          <w:sz w:val="24"/>
          <w:szCs w:val="24"/>
          <w:lang w:val="en-US"/>
        </w:rPr>
        <w:t xml:space="preserve">has my student completed </w:t>
      </w:r>
      <w:r w:rsidRPr="00DE7B6B">
        <w:rPr>
          <w:rFonts w:ascii="Arial" w:hAnsi="Arial"/>
          <w:b/>
          <w:color w:val="538135" w:themeColor="accent6" w:themeShade="BF"/>
          <w:sz w:val="24"/>
          <w:szCs w:val="24"/>
          <w:lang w:val="en-US"/>
        </w:rPr>
        <w:t>in consideration of the impact of COVID-19 on the placement?</w:t>
      </w:r>
    </w:p>
    <w:p w14:paraId="7EEBC163" w14:textId="77777777" w:rsidR="00E56798" w:rsidRDefault="00DE7B6B" w:rsidP="008762E9">
      <w:pPr>
        <w:spacing w:before="240" w:after="400" w:line="276" w:lineRule="auto"/>
        <w:jc w:val="both"/>
        <w:rPr>
          <w:rFonts w:ascii="Arial" w:hAnsi="Arial"/>
          <w:lang w:val="en-US"/>
        </w:rPr>
      </w:pPr>
      <w:r>
        <w:rPr>
          <w:rFonts w:ascii="Arial" w:hAnsi="Arial"/>
          <w:lang w:val="en-US"/>
        </w:rPr>
        <w:t xml:space="preserve">A. Students are required to complete the following additional </w:t>
      </w:r>
      <w:r w:rsidR="00E56798">
        <w:rPr>
          <w:rFonts w:ascii="Arial" w:hAnsi="Arial"/>
          <w:lang w:val="en-US"/>
        </w:rPr>
        <w:t>activities in advance of starting their experiential learning placement:</w:t>
      </w:r>
    </w:p>
    <w:p w14:paraId="3566FF62" w14:textId="77777777" w:rsidR="00D853D3" w:rsidRPr="00D853D3" w:rsidRDefault="00D853D3" w:rsidP="008762E9">
      <w:pPr>
        <w:pStyle w:val="ListParagraph"/>
        <w:numPr>
          <w:ilvl w:val="0"/>
          <w:numId w:val="16"/>
        </w:numPr>
        <w:spacing w:after="400" w:line="276" w:lineRule="auto"/>
        <w:rPr>
          <w:lang w:val="en-US"/>
        </w:rPr>
      </w:pPr>
      <w:r w:rsidRPr="00D853D3">
        <w:rPr>
          <w:lang w:val="en-US"/>
        </w:rPr>
        <w:t>Students must complete the following online courses available at</w:t>
      </w:r>
      <w:r w:rsidR="00B42E84">
        <w:rPr>
          <w:lang w:val="en-US"/>
        </w:rPr>
        <w:t xml:space="preserve"> </w:t>
      </w:r>
      <w:hyperlink r:id="rId12" w:history="1">
        <w:r w:rsidR="00B42E84" w:rsidRPr="00976167">
          <w:rPr>
            <w:rStyle w:val="Hyperlink"/>
            <w:lang w:val="en-US"/>
          </w:rPr>
          <w:t>https://www.hseland.ie</w:t>
        </w:r>
      </w:hyperlink>
      <w:r w:rsidR="00B42E84">
        <w:rPr>
          <w:rStyle w:val="Hyperlink"/>
          <w:lang w:val="en-US"/>
        </w:rPr>
        <w:t>.</w:t>
      </w:r>
    </w:p>
    <w:p w14:paraId="4B60155D" w14:textId="77777777" w:rsidR="00B42E84" w:rsidRPr="00B42E84" w:rsidRDefault="00B42E84" w:rsidP="008762E9">
      <w:pPr>
        <w:pStyle w:val="ListParagraph"/>
        <w:numPr>
          <w:ilvl w:val="0"/>
          <w:numId w:val="35"/>
        </w:numPr>
        <w:spacing w:line="276" w:lineRule="auto"/>
        <w:rPr>
          <w:rFonts w:cs="Arial"/>
        </w:rPr>
      </w:pPr>
      <w:r w:rsidRPr="00B42E84">
        <w:t>AMRIC I</w:t>
      </w:r>
      <w:r w:rsidRPr="00B42E84">
        <w:rPr>
          <w:rFonts w:cs="Arial"/>
        </w:rPr>
        <w:t>ntroduction to Infection Prevention and Control</w:t>
      </w:r>
    </w:p>
    <w:p w14:paraId="4020648E" w14:textId="77777777" w:rsidR="00B42E84" w:rsidRPr="00B42E84" w:rsidRDefault="00B42E84" w:rsidP="008762E9">
      <w:pPr>
        <w:pStyle w:val="ListParagraph"/>
        <w:numPr>
          <w:ilvl w:val="0"/>
          <w:numId w:val="35"/>
        </w:numPr>
        <w:spacing w:line="276" w:lineRule="auto"/>
        <w:rPr>
          <w:rFonts w:cs="Arial"/>
        </w:rPr>
      </w:pPr>
      <w:r w:rsidRPr="00B42E84">
        <w:rPr>
          <w:rFonts w:eastAsia="Times New Roman" w:cs="Arial"/>
          <w:color w:val="000000"/>
        </w:rPr>
        <w:t>AMRIC Basics of Infection Prevention and Control</w:t>
      </w:r>
    </w:p>
    <w:p w14:paraId="35BE7846" w14:textId="77777777" w:rsidR="00B42E84" w:rsidRPr="00B42E84" w:rsidRDefault="00B42E84" w:rsidP="008762E9">
      <w:pPr>
        <w:pStyle w:val="ListParagraph"/>
        <w:numPr>
          <w:ilvl w:val="0"/>
          <w:numId w:val="35"/>
        </w:numPr>
        <w:spacing w:line="276" w:lineRule="auto"/>
        <w:rPr>
          <w:rFonts w:cs="Arial"/>
        </w:rPr>
      </w:pPr>
      <w:r w:rsidRPr="00B42E84">
        <w:rPr>
          <w:rFonts w:eastAsia="Times New Roman" w:cs="Arial"/>
          <w:color w:val="000000"/>
        </w:rPr>
        <w:t>AMRIC Standard and Transmission Based Precautions</w:t>
      </w:r>
    </w:p>
    <w:p w14:paraId="6718E35A" w14:textId="77777777" w:rsidR="00B42E84" w:rsidRPr="00B42E84" w:rsidRDefault="00B42E84" w:rsidP="008762E9">
      <w:pPr>
        <w:pStyle w:val="ListParagraph"/>
        <w:numPr>
          <w:ilvl w:val="0"/>
          <w:numId w:val="35"/>
        </w:numPr>
        <w:spacing w:line="276" w:lineRule="auto"/>
        <w:rPr>
          <w:rFonts w:cs="Arial"/>
        </w:rPr>
      </w:pPr>
      <w:r w:rsidRPr="00B42E84">
        <w:rPr>
          <w:rFonts w:cs="Arial"/>
        </w:rPr>
        <w:t xml:space="preserve">AMRIC Hand Hygiene </w:t>
      </w:r>
    </w:p>
    <w:p w14:paraId="40D6F04D" w14:textId="77777777" w:rsidR="00B42E84" w:rsidRPr="00B42E84" w:rsidRDefault="00B42E84" w:rsidP="008762E9">
      <w:pPr>
        <w:pStyle w:val="ListParagraph"/>
        <w:numPr>
          <w:ilvl w:val="0"/>
          <w:numId w:val="35"/>
        </w:numPr>
        <w:spacing w:line="276" w:lineRule="auto"/>
        <w:rPr>
          <w:rFonts w:cs="Arial"/>
        </w:rPr>
      </w:pPr>
      <w:r w:rsidRPr="00B42E84">
        <w:rPr>
          <w:rFonts w:cs="Arial"/>
        </w:rPr>
        <w:t>Putting on and Taking off PPE in Acute Healthcare Settings</w:t>
      </w:r>
    </w:p>
    <w:p w14:paraId="10CD9670" w14:textId="77777777" w:rsidR="00E56798" w:rsidRPr="00B42E84" w:rsidRDefault="00B42E84" w:rsidP="008762E9">
      <w:pPr>
        <w:pStyle w:val="ListParagraph"/>
        <w:numPr>
          <w:ilvl w:val="0"/>
          <w:numId w:val="35"/>
        </w:numPr>
        <w:spacing w:after="0" w:line="276" w:lineRule="auto"/>
        <w:rPr>
          <w:rFonts w:cs="Arial"/>
          <w:lang w:val="en-US"/>
        </w:rPr>
      </w:pPr>
      <w:r w:rsidRPr="00B42E84">
        <w:rPr>
          <w:rFonts w:cs="Arial"/>
        </w:rPr>
        <w:t>Putting on and Taking off PPE in Community Healthcare Settings</w:t>
      </w:r>
    </w:p>
    <w:p w14:paraId="3A10FFB5" w14:textId="77777777" w:rsidR="005B2291" w:rsidRPr="005B2291" w:rsidRDefault="005B2291" w:rsidP="008762E9">
      <w:pPr>
        <w:spacing w:after="0" w:line="276" w:lineRule="auto"/>
        <w:jc w:val="both"/>
      </w:pPr>
    </w:p>
    <w:p w14:paraId="392EA55C" w14:textId="77777777" w:rsidR="00C840BD" w:rsidRPr="00226722" w:rsidRDefault="005B2291" w:rsidP="00C840BD">
      <w:pPr>
        <w:pStyle w:val="ListParagraph"/>
        <w:numPr>
          <w:ilvl w:val="0"/>
          <w:numId w:val="16"/>
        </w:numPr>
        <w:spacing w:line="276" w:lineRule="auto"/>
      </w:pPr>
      <w:r>
        <w:rPr>
          <w:rFonts w:cs="Arial"/>
          <w:lang w:val="en-US"/>
        </w:rPr>
        <w:t xml:space="preserve">Students must review the following </w:t>
      </w:r>
      <w:r w:rsidR="00D853D3">
        <w:t xml:space="preserve">videos on the HPSC website in advance of commencing </w:t>
      </w:r>
      <w:r>
        <w:t>their</w:t>
      </w:r>
      <w:r w:rsidR="00D853D3">
        <w:t xml:space="preserve"> placement.</w:t>
      </w:r>
      <w:r w:rsidR="00C840BD" w:rsidRPr="00C840BD">
        <w:t xml:space="preserve"> </w:t>
      </w:r>
    </w:p>
    <w:p w14:paraId="4D8A95C2" w14:textId="77777777" w:rsidR="00C840BD" w:rsidRDefault="00C840BD" w:rsidP="00C840BD">
      <w:pPr>
        <w:pStyle w:val="ListParagraph"/>
        <w:widowControl w:val="0"/>
        <w:numPr>
          <w:ilvl w:val="0"/>
          <w:numId w:val="18"/>
        </w:numPr>
        <w:tabs>
          <w:tab w:val="left" w:pos="1581"/>
        </w:tabs>
        <w:autoSpaceDE w:val="0"/>
        <w:autoSpaceDN w:val="0"/>
        <w:spacing w:before="1" w:after="0" w:line="276" w:lineRule="auto"/>
        <w:ind w:left="1080" w:right="133"/>
        <w:contextualSpacing w:val="0"/>
      </w:pPr>
      <w:r>
        <w:lastRenderedPageBreak/>
        <w:t xml:space="preserve">Review of videos on correct donning and doffing of PPE on the HPSC website </w:t>
      </w:r>
      <w:hyperlink r:id="rId13" w:history="1">
        <w:r w:rsidRPr="008B64E0">
          <w:rPr>
            <w:rStyle w:val="Hyperlink"/>
          </w:rPr>
          <w:t>https://www.hpsc.ie/a-z/respiratory/coronavirus/novelcoronavirus/videoresources/acutehealthsettingcovid-19videoresources/</w:t>
        </w:r>
      </w:hyperlink>
    </w:p>
    <w:p w14:paraId="58A01D6D" w14:textId="77777777" w:rsidR="00D853D3" w:rsidRDefault="00C840BD" w:rsidP="00C840BD">
      <w:pPr>
        <w:pStyle w:val="ListParagraph"/>
        <w:numPr>
          <w:ilvl w:val="1"/>
          <w:numId w:val="16"/>
        </w:numPr>
        <w:spacing w:line="276" w:lineRule="auto"/>
      </w:pPr>
      <w:r w:rsidRPr="00A72A7E">
        <w:t xml:space="preserve">Review of the </w:t>
      </w:r>
      <w:r>
        <w:t>Infection Prevention and Control (</w:t>
      </w:r>
      <w:r w:rsidRPr="00A72A7E">
        <w:t>IPC</w:t>
      </w:r>
      <w:r>
        <w:t>)</w:t>
      </w:r>
      <w:r w:rsidRPr="00A72A7E">
        <w:t xml:space="preserve"> Guidance</w:t>
      </w:r>
      <w:r>
        <w:t>,</w:t>
      </w:r>
      <w:r w:rsidRPr="00A72A7E">
        <w:t xml:space="preserve"> including IPC COVID-19 Guidance and educational videos on</w:t>
      </w:r>
      <w:hyperlink r:id="rId14" w:history="1">
        <w:r w:rsidRPr="00C41968">
          <w:rPr>
            <w:rStyle w:val="Hyperlink"/>
          </w:rPr>
          <w:t xml:space="preserve"> </w:t>
        </w:r>
        <w:hyperlink r:id="rId15" w:history="1">
          <w:r w:rsidRPr="00413B7E">
            <w:rPr>
              <w:rStyle w:val="Hyperlink"/>
            </w:rPr>
            <w:t>https://www.hpsc.ie/a-z/respiratory/coronavirus/novelcoronavirus/guidance/infectionpreventionandcontrolguidance/videoresourcesforipc/</w:t>
          </w:r>
        </w:hyperlink>
      </w:hyperlink>
    </w:p>
    <w:p w14:paraId="1195B24C" w14:textId="77777777" w:rsidR="005B2291" w:rsidRPr="00A72A7E" w:rsidRDefault="005B2291" w:rsidP="008762E9">
      <w:pPr>
        <w:widowControl w:val="0"/>
        <w:tabs>
          <w:tab w:val="left" w:pos="1581"/>
        </w:tabs>
        <w:autoSpaceDE w:val="0"/>
        <w:autoSpaceDN w:val="0"/>
        <w:spacing w:before="1" w:after="0" w:line="276" w:lineRule="auto"/>
        <w:ind w:right="133"/>
        <w:jc w:val="both"/>
      </w:pPr>
    </w:p>
    <w:p w14:paraId="36E5BCF7" w14:textId="77777777" w:rsidR="00D853D3" w:rsidRPr="009B5BAC" w:rsidRDefault="00D853D3" w:rsidP="008762E9">
      <w:pPr>
        <w:pStyle w:val="ListParagraph"/>
        <w:numPr>
          <w:ilvl w:val="0"/>
          <w:numId w:val="16"/>
        </w:numPr>
        <w:spacing w:after="400" w:line="276" w:lineRule="auto"/>
        <w:rPr>
          <w:lang w:val="en-US"/>
        </w:rPr>
      </w:pPr>
      <w:r w:rsidRPr="009B5BAC">
        <w:rPr>
          <w:lang w:val="en-US"/>
        </w:rPr>
        <w:t>Additionally, students must read and understand the following documents and consult the following web</w:t>
      </w:r>
      <w:r w:rsidR="00F812ED">
        <w:rPr>
          <w:lang w:val="en-US"/>
        </w:rPr>
        <w:t xml:space="preserve"> </w:t>
      </w:r>
      <w:r w:rsidRPr="009B5BAC">
        <w:rPr>
          <w:lang w:val="en-US"/>
        </w:rPr>
        <w:t xml:space="preserve">pages: </w:t>
      </w:r>
    </w:p>
    <w:p w14:paraId="268F21C7" w14:textId="77777777" w:rsidR="008F153F" w:rsidRPr="008F153F" w:rsidRDefault="00D853D3" w:rsidP="008762E9">
      <w:pPr>
        <w:pStyle w:val="ListParagraph"/>
        <w:numPr>
          <w:ilvl w:val="0"/>
          <w:numId w:val="19"/>
        </w:numPr>
        <w:spacing w:after="0" w:line="276" w:lineRule="auto"/>
        <w:rPr>
          <w:rFonts w:cs="Arial"/>
        </w:rPr>
      </w:pPr>
      <w:r w:rsidRPr="008F153F">
        <w:rPr>
          <w:rFonts w:cs="Arial"/>
        </w:rPr>
        <w:t xml:space="preserve">Guidance to minimise the risk of transmission of COVID-19 infection in pharmacies </w:t>
      </w:r>
      <w:hyperlink r:id="rId16" w:history="1">
        <w:r w:rsidR="008F27E4" w:rsidRPr="00475675">
          <w:rPr>
            <w:rFonts w:cs="Arial"/>
            <w:color w:val="0563C1" w:themeColor="hyperlink"/>
            <w:u w:val="single"/>
          </w:rPr>
          <w:t>https://www.hpsc.ie/a- z/respiratory/coronavirus/novelcoronavirus/guidance/pharmacy guidance/</w:t>
        </w:r>
      </w:hyperlink>
    </w:p>
    <w:p w14:paraId="5C0FA529" w14:textId="77777777" w:rsidR="00D853D3" w:rsidRPr="008F153F" w:rsidRDefault="00D853D3" w:rsidP="008762E9">
      <w:pPr>
        <w:pStyle w:val="ListParagraph"/>
        <w:numPr>
          <w:ilvl w:val="0"/>
          <w:numId w:val="19"/>
        </w:numPr>
        <w:spacing w:after="0" w:line="276" w:lineRule="auto"/>
        <w:rPr>
          <w:rFonts w:cs="Arial"/>
        </w:rPr>
      </w:pPr>
      <w:r w:rsidRPr="008F153F">
        <w:rPr>
          <w:rFonts w:cs="Arial"/>
        </w:rPr>
        <w:t xml:space="preserve">The information provided by </w:t>
      </w:r>
      <w:r w:rsidR="00227302" w:rsidRPr="008F153F">
        <w:rPr>
          <w:rFonts w:cs="Arial"/>
        </w:rPr>
        <w:t>their</w:t>
      </w:r>
      <w:r w:rsidRPr="008F153F">
        <w:rPr>
          <w:rFonts w:cs="Arial"/>
        </w:rPr>
        <w:t xml:space="preserve"> University on COVID-19 </w:t>
      </w:r>
    </w:p>
    <w:p w14:paraId="5F3FF5E0" w14:textId="77777777" w:rsidR="008F27E4" w:rsidRPr="00475675" w:rsidRDefault="00BA79A8" w:rsidP="008F27E4">
      <w:pPr>
        <w:pStyle w:val="ListParagraph"/>
        <w:numPr>
          <w:ilvl w:val="1"/>
          <w:numId w:val="19"/>
        </w:numPr>
        <w:spacing w:before="120" w:line="276" w:lineRule="auto"/>
        <w:rPr>
          <w:rFonts w:cs="Arial"/>
        </w:rPr>
      </w:pPr>
      <w:hyperlink r:id="rId17" w:history="1">
        <w:r w:rsidR="008F27E4" w:rsidRPr="00475675">
          <w:rPr>
            <w:rStyle w:val="Hyperlink"/>
            <w:rFonts w:cs="Arial"/>
          </w:rPr>
          <w:t>https://www.ucc.ie/en/studenthealth/flu/</w:t>
        </w:r>
      </w:hyperlink>
    </w:p>
    <w:p w14:paraId="33C8865D" w14:textId="77777777" w:rsidR="008F27E4" w:rsidRPr="00475675" w:rsidRDefault="00BA79A8" w:rsidP="008F27E4">
      <w:pPr>
        <w:pStyle w:val="ListParagraph"/>
        <w:numPr>
          <w:ilvl w:val="1"/>
          <w:numId w:val="19"/>
        </w:numPr>
        <w:spacing w:line="276" w:lineRule="auto"/>
        <w:rPr>
          <w:rFonts w:cs="Arial"/>
        </w:rPr>
      </w:pPr>
      <w:hyperlink r:id="rId18" w:history="1">
        <w:r w:rsidR="008F27E4" w:rsidRPr="00475675">
          <w:rPr>
            <w:rStyle w:val="Hyperlink"/>
            <w:rFonts w:cs="Arial"/>
          </w:rPr>
          <w:t>https://www.rcsi.com/dublin/coronavirus</w:t>
        </w:r>
      </w:hyperlink>
      <w:r w:rsidR="008F27E4" w:rsidRPr="00475675">
        <w:rPr>
          <w:rFonts w:cs="Arial"/>
        </w:rPr>
        <w:t>, or</w:t>
      </w:r>
    </w:p>
    <w:p w14:paraId="2ED77E85" w14:textId="77777777" w:rsidR="00D853D3" w:rsidRPr="008F153F" w:rsidRDefault="00BA79A8" w:rsidP="008F27E4">
      <w:pPr>
        <w:pStyle w:val="ListParagraph"/>
        <w:numPr>
          <w:ilvl w:val="1"/>
          <w:numId w:val="19"/>
        </w:numPr>
        <w:spacing w:line="276" w:lineRule="auto"/>
        <w:rPr>
          <w:rFonts w:cs="Arial"/>
        </w:rPr>
      </w:pPr>
      <w:hyperlink r:id="rId19" w:history="1">
        <w:r w:rsidR="008F27E4" w:rsidRPr="00475675">
          <w:rPr>
            <w:rFonts w:cs="Arial"/>
            <w:color w:val="0563C1" w:themeColor="hyperlink"/>
            <w:u w:val="single"/>
          </w:rPr>
          <w:t>https://www.tcd.ie/about/coronavirus/</w:t>
        </w:r>
      </w:hyperlink>
    </w:p>
    <w:p w14:paraId="1C1D7AE7" w14:textId="77777777" w:rsidR="00D853D3" w:rsidRDefault="00D853D3" w:rsidP="008762E9">
      <w:pPr>
        <w:spacing w:line="276" w:lineRule="auto"/>
        <w:rPr>
          <w:lang w:val="en-US"/>
        </w:rPr>
      </w:pPr>
    </w:p>
    <w:p w14:paraId="3200A771" w14:textId="77777777" w:rsidR="000540D9" w:rsidRDefault="000540D9" w:rsidP="008762E9">
      <w:pPr>
        <w:keepNext/>
        <w:keepLines/>
        <w:spacing w:before="160" w:after="120" w:line="276" w:lineRule="auto"/>
        <w:jc w:val="both"/>
        <w:outlineLvl w:val="1"/>
        <w:rPr>
          <w:rFonts w:ascii="Arial" w:eastAsiaTheme="majorEastAsia" w:hAnsi="Arial" w:cs="Arial"/>
          <w:b/>
          <w:color w:val="538135" w:themeColor="accent6" w:themeShade="BF"/>
          <w:sz w:val="24"/>
          <w:szCs w:val="26"/>
          <w:lang w:val="en-US"/>
        </w:rPr>
      </w:pPr>
      <w:r w:rsidRPr="000540D9">
        <w:rPr>
          <w:rFonts w:ascii="Arial" w:eastAsiaTheme="majorEastAsia" w:hAnsi="Arial" w:cs="Arial"/>
          <w:b/>
          <w:color w:val="538135" w:themeColor="accent6" w:themeShade="BF"/>
          <w:sz w:val="24"/>
          <w:szCs w:val="26"/>
          <w:lang w:val="en-US"/>
        </w:rPr>
        <w:t xml:space="preserve">Q. What </w:t>
      </w:r>
      <w:r>
        <w:rPr>
          <w:rFonts w:ascii="Arial" w:eastAsiaTheme="majorEastAsia" w:hAnsi="Arial" w:cs="Arial"/>
          <w:b/>
          <w:color w:val="538135" w:themeColor="accent6" w:themeShade="BF"/>
          <w:sz w:val="24"/>
          <w:szCs w:val="26"/>
          <w:lang w:val="en-US"/>
        </w:rPr>
        <w:t>is the process to be followed i</w:t>
      </w:r>
      <w:r w:rsidR="00F83C9A">
        <w:rPr>
          <w:rFonts w:ascii="Arial" w:eastAsiaTheme="majorEastAsia" w:hAnsi="Arial" w:cs="Arial"/>
          <w:b/>
          <w:color w:val="538135" w:themeColor="accent6" w:themeShade="BF"/>
          <w:sz w:val="24"/>
          <w:szCs w:val="26"/>
          <w:lang w:val="en-US"/>
        </w:rPr>
        <w:t>f</w:t>
      </w:r>
      <w:r>
        <w:rPr>
          <w:rFonts w:ascii="Arial" w:eastAsiaTheme="majorEastAsia" w:hAnsi="Arial" w:cs="Arial"/>
          <w:b/>
          <w:color w:val="538135" w:themeColor="accent6" w:themeShade="BF"/>
          <w:sz w:val="24"/>
          <w:szCs w:val="26"/>
          <w:lang w:val="en-US"/>
        </w:rPr>
        <w:t xml:space="preserve"> a student develops </w:t>
      </w:r>
      <w:r w:rsidRPr="000540D9">
        <w:rPr>
          <w:rFonts w:ascii="Arial" w:eastAsiaTheme="majorEastAsia" w:hAnsi="Arial" w:cs="Arial"/>
          <w:b/>
          <w:color w:val="538135" w:themeColor="accent6" w:themeShade="BF"/>
          <w:sz w:val="24"/>
          <w:szCs w:val="26"/>
          <w:lang w:val="en-US"/>
        </w:rPr>
        <w:t>signs of COVID-19 during</w:t>
      </w:r>
      <w:r w:rsidRPr="000540D9">
        <w:rPr>
          <w:rFonts w:ascii="Arial" w:eastAsiaTheme="majorEastAsia" w:hAnsi="Arial" w:cs="Arial"/>
          <w:b/>
          <w:color w:val="538135" w:themeColor="accent6" w:themeShade="BF"/>
          <w:spacing w:val="-8"/>
          <w:sz w:val="24"/>
          <w:szCs w:val="26"/>
          <w:lang w:val="en-US"/>
        </w:rPr>
        <w:t xml:space="preserve"> </w:t>
      </w:r>
      <w:r w:rsidRPr="000540D9">
        <w:rPr>
          <w:rFonts w:ascii="Arial" w:eastAsiaTheme="majorEastAsia" w:hAnsi="Arial" w:cs="Arial"/>
          <w:b/>
          <w:color w:val="538135" w:themeColor="accent6" w:themeShade="BF"/>
          <w:sz w:val="24"/>
          <w:szCs w:val="26"/>
          <w:lang w:val="en-US"/>
        </w:rPr>
        <w:t xml:space="preserve">placement? </w:t>
      </w:r>
    </w:p>
    <w:p w14:paraId="5E246461" w14:textId="77777777" w:rsidR="00116178" w:rsidRDefault="007F3180" w:rsidP="00116178">
      <w:pPr>
        <w:spacing w:before="240" w:after="0" w:line="276" w:lineRule="auto"/>
        <w:jc w:val="both"/>
        <w:rPr>
          <w:rFonts w:ascii="Arial" w:hAnsi="Arial" w:cs="Arial"/>
          <w:lang w:val="en-US"/>
        </w:rPr>
      </w:pPr>
      <w:r w:rsidRPr="007F3180">
        <w:rPr>
          <w:rFonts w:ascii="Arial" w:hAnsi="Arial" w:cs="Arial"/>
          <w:lang w:val="en-US"/>
        </w:rPr>
        <w:t xml:space="preserve">A. </w:t>
      </w:r>
      <w:r w:rsidR="004736FA">
        <w:rPr>
          <w:rFonts w:ascii="Arial" w:hAnsi="Arial" w:cs="Arial"/>
          <w:lang w:val="en-US"/>
        </w:rPr>
        <w:t>Students must adhere to the public health guidance in place at all times during their placement.</w:t>
      </w:r>
    </w:p>
    <w:p w14:paraId="352BBE45" w14:textId="77777777" w:rsidR="0045788B" w:rsidRDefault="0012755C" w:rsidP="00116178">
      <w:pPr>
        <w:spacing w:before="240" w:after="0" w:line="276" w:lineRule="auto"/>
        <w:jc w:val="both"/>
        <w:rPr>
          <w:rFonts w:ascii="Arial" w:hAnsi="Arial" w:cs="Arial"/>
          <w:lang w:val="en-US"/>
        </w:rPr>
      </w:pPr>
      <w:r w:rsidRPr="0012755C">
        <w:rPr>
          <w:rFonts w:ascii="Arial" w:hAnsi="Arial" w:cs="Arial"/>
          <w:lang w:val="en-US"/>
        </w:rPr>
        <w:t xml:space="preserve">Students </w:t>
      </w:r>
      <w:r w:rsidR="007A0226" w:rsidRPr="00E26FE2">
        <w:rPr>
          <w:rFonts w:ascii="Arial" w:hAnsi="Arial" w:cs="Arial"/>
          <w:b/>
          <w:lang w:val="en-US"/>
        </w:rPr>
        <w:t>may</w:t>
      </w:r>
      <w:r w:rsidRPr="00E26FE2">
        <w:rPr>
          <w:rFonts w:ascii="Arial" w:hAnsi="Arial" w:cs="Arial"/>
          <w:b/>
          <w:lang w:val="en-US"/>
        </w:rPr>
        <w:t xml:space="preserve"> need to</w:t>
      </w:r>
      <w:r w:rsidRPr="0012755C">
        <w:rPr>
          <w:rFonts w:ascii="Arial" w:hAnsi="Arial" w:cs="Arial"/>
          <w:lang w:val="en-US"/>
        </w:rPr>
        <w:t xml:space="preserve"> complete additional placement time over the remaining weeks of the placement. How this additional placement time is completed is to be agreed </w:t>
      </w:r>
      <w:r w:rsidR="00F812ED">
        <w:rPr>
          <w:rFonts w:ascii="Arial" w:hAnsi="Arial" w:cs="Arial"/>
          <w:lang w:val="en-US"/>
        </w:rPr>
        <w:t xml:space="preserve">upon </w:t>
      </w:r>
      <w:r w:rsidRPr="0012755C">
        <w:rPr>
          <w:rFonts w:ascii="Arial" w:hAnsi="Arial" w:cs="Arial"/>
          <w:lang w:val="en-US"/>
        </w:rPr>
        <w:t xml:space="preserve">between the student and their </w:t>
      </w:r>
      <w:r w:rsidR="00E26FE2">
        <w:rPr>
          <w:rFonts w:ascii="Arial" w:hAnsi="Arial" w:cs="Arial"/>
          <w:lang w:val="en-US"/>
        </w:rPr>
        <w:t xml:space="preserve">Senior </w:t>
      </w:r>
      <w:r w:rsidRPr="0012755C">
        <w:rPr>
          <w:rFonts w:ascii="Arial" w:hAnsi="Arial" w:cs="Arial"/>
          <w:lang w:val="en-US"/>
        </w:rPr>
        <w:t>Preceptor. Students will need to keep their Practice Educator informed as to how and when this additional time is completed.</w:t>
      </w:r>
    </w:p>
    <w:p w14:paraId="6A2F3F85" w14:textId="77777777" w:rsidR="00535E90" w:rsidRPr="0045788B" w:rsidRDefault="00535E90" w:rsidP="00116178">
      <w:pPr>
        <w:keepNext/>
        <w:keepLines/>
        <w:spacing w:before="160" w:after="0" w:line="276" w:lineRule="auto"/>
        <w:jc w:val="both"/>
        <w:outlineLvl w:val="1"/>
        <w:rPr>
          <w:rFonts w:ascii="Arial" w:hAnsi="Arial" w:cs="Arial"/>
          <w:lang w:val="en-US"/>
        </w:rPr>
      </w:pPr>
      <w:r>
        <w:rPr>
          <w:rFonts w:ascii="Arial" w:hAnsi="Arial" w:cs="Arial"/>
          <w:lang w:val="en-US"/>
        </w:rPr>
        <w:lastRenderedPageBreak/>
        <w:t>Where a student is unwell, the student’s college/HEI sick policies apply in these circumstances. Students must inform their Practice Educators whe</w:t>
      </w:r>
      <w:r w:rsidR="00C6642F">
        <w:rPr>
          <w:rFonts w:ascii="Arial" w:hAnsi="Arial" w:cs="Arial"/>
          <w:lang w:val="en-US"/>
        </w:rPr>
        <w:t>n</w:t>
      </w:r>
      <w:r>
        <w:rPr>
          <w:rFonts w:ascii="Arial" w:hAnsi="Arial" w:cs="Arial"/>
          <w:lang w:val="en-US"/>
        </w:rPr>
        <w:t xml:space="preserve"> they are unwell. </w:t>
      </w:r>
    </w:p>
    <w:p w14:paraId="31A4C515" w14:textId="77777777" w:rsidR="00527BB5" w:rsidRPr="00527BB5" w:rsidRDefault="00527BB5" w:rsidP="008762E9">
      <w:pPr>
        <w:spacing w:after="120" w:line="276" w:lineRule="auto"/>
        <w:jc w:val="both"/>
        <w:rPr>
          <w:rFonts w:ascii="Arial" w:hAnsi="Arial"/>
          <w:lang w:val="en-US"/>
        </w:rPr>
      </w:pPr>
    </w:p>
    <w:p w14:paraId="19298276" w14:textId="77777777" w:rsidR="00527BB5" w:rsidRPr="00527BB5" w:rsidRDefault="00527BB5" w:rsidP="008762E9">
      <w:pPr>
        <w:keepNext/>
        <w:keepLines/>
        <w:spacing w:after="120" w:line="276" w:lineRule="auto"/>
        <w:jc w:val="both"/>
        <w:outlineLvl w:val="1"/>
        <w:rPr>
          <w:rFonts w:ascii="Arial" w:eastAsiaTheme="majorEastAsia" w:hAnsi="Arial" w:cstheme="majorBidi"/>
          <w:b/>
          <w:color w:val="538135" w:themeColor="accent6" w:themeShade="BF"/>
          <w:sz w:val="24"/>
          <w:szCs w:val="26"/>
          <w:lang w:val="en-GB"/>
        </w:rPr>
      </w:pPr>
      <w:r w:rsidRPr="00527BB5">
        <w:rPr>
          <w:rFonts w:ascii="Arial" w:eastAsiaTheme="majorEastAsia" w:hAnsi="Arial" w:cstheme="majorBidi"/>
          <w:b/>
          <w:color w:val="538135" w:themeColor="accent6" w:themeShade="BF"/>
          <w:sz w:val="24"/>
          <w:szCs w:val="26"/>
          <w:lang w:val="en-GB"/>
        </w:rPr>
        <w:t xml:space="preserve">Q. What support will </w:t>
      </w:r>
      <w:r w:rsidR="00E26FE2">
        <w:rPr>
          <w:rFonts w:ascii="Arial" w:eastAsiaTheme="majorEastAsia" w:hAnsi="Arial" w:cstheme="majorBidi"/>
          <w:b/>
          <w:color w:val="538135" w:themeColor="accent6" w:themeShade="BF"/>
          <w:sz w:val="24"/>
          <w:szCs w:val="26"/>
          <w:lang w:val="en-GB"/>
        </w:rPr>
        <w:t xml:space="preserve">Senior </w:t>
      </w:r>
      <w:r w:rsidR="002E17A2">
        <w:rPr>
          <w:rFonts w:ascii="Arial" w:eastAsiaTheme="majorEastAsia" w:hAnsi="Arial" w:cstheme="majorBidi"/>
          <w:b/>
          <w:color w:val="538135" w:themeColor="accent6" w:themeShade="BF"/>
          <w:sz w:val="24"/>
          <w:szCs w:val="26"/>
          <w:lang w:val="en-GB"/>
        </w:rPr>
        <w:t>P</w:t>
      </w:r>
      <w:r w:rsidRPr="00527BB5">
        <w:rPr>
          <w:rFonts w:ascii="Arial" w:eastAsiaTheme="majorEastAsia" w:hAnsi="Arial" w:cstheme="majorBidi"/>
          <w:b/>
          <w:color w:val="538135" w:themeColor="accent6" w:themeShade="BF"/>
          <w:sz w:val="24"/>
          <w:szCs w:val="26"/>
          <w:lang w:val="en-GB"/>
        </w:rPr>
        <w:t xml:space="preserve">receptors </w:t>
      </w:r>
      <w:r w:rsidR="003511A1">
        <w:rPr>
          <w:rFonts w:ascii="Arial" w:eastAsiaTheme="majorEastAsia" w:hAnsi="Arial" w:cstheme="majorBidi"/>
          <w:b/>
          <w:color w:val="538135" w:themeColor="accent6" w:themeShade="BF"/>
          <w:sz w:val="24"/>
          <w:szCs w:val="26"/>
          <w:lang w:val="en-GB"/>
        </w:rPr>
        <w:t xml:space="preserve">receive </w:t>
      </w:r>
      <w:r w:rsidRPr="00527BB5">
        <w:rPr>
          <w:rFonts w:ascii="Arial" w:eastAsiaTheme="majorEastAsia" w:hAnsi="Arial" w:cstheme="majorBidi"/>
          <w:b/>
          <w:color w:val="538135" w:themeColor="accent6" w:themeShade="BF"/>
          <w:sz w:val="24"/>
          <w:szCs w:val="26"/>
          <w:lang w:val="en-GB"/>
        </w:rPr>
        <w:t xml:space="preserve">from APPEL during the </w:t>
      </w:r>
      <w:r w:rsidR="0073675B">
        <w:rPr>
          <w:rFonts w:ascii="Arial" w:eastAsiaTheme="majorEastAsia" w:hAnsi="Arial" w:cstheme="majorBidi"/>
          <w:b/>
          <w:color w:val="538135" w:themeColor="accent6" w:themeShade="BF"/>
          <w:sz w:val="24"/>
          <w:szCs w:val="26"/>
          <w:lang w:val="en-GB"/>
        </w:rPr>
        <w:t>5</w:t>
      </w:r>
      <w:r w:rsidR="0073675B">
        <w:rPr>
          <w:rFonts w:ascii="Arial" w:eastAsiaTheme="majorEastAsia" w:hAnsi="Arial" w:cstheme="majorBidi"/>
          <w:b/>
          <w:color w:val="538135" w:themeColor="accent6" w:themeShade="BF"/>
          <w:sz w:val="24"/>
          <w:szCs w:val="26"/>
          <w:vertAlign w:val="superscript"/>
          <w:lang w:val="en-GB"/>
        </w:rPr>
        <w:t>th</w:t>
      </w:r>
      <w:r w:rsidR="002E17A2">
        <w:rPr>
          <w:rFonts w:ascii="Arial" w:eastAsiaTheme="majorEastAsia" w:hAnsi="Arial" w:cstheme="majorBidi"/>
          <w:b/>
          <w:color w:val="538135" w:themeColor="accent6" w:themeShade="BF"/>
          <w:sz w:val="24"/>
          <w:szCs w:val="26"/>
          <w:lang w:val="en-GB"/>
        </w:rPr>
        <w:t>-y</w:t>
      </w:r>
      <w:r w:rsidRPr="00527BB5">
        <w:rPr>
          <w:rFonts w:ascii="Arial" w:eastAsiaTheme="majorEastAsia" w:hAnsi="Arial" w:cstheme="majorBidi"/>
          <w:b/>
          <w:color w:val="538135" w:themeColor="accent6" w:themeShade="BF"/>
          <w:sz w:val="24"/>
          <w:szCs w:val="26"/>
          <w:lang w:val="en-GB"/>
        </w:rPr>
        <w:t>ear placements?</w:t>
      </w:r>
    </w:p>
    <w:p w14:paraId="687E9573" w14:textId="77777777" w:rsidR="00B059EC" w:rsidRDefault="00527BB5" w:rsidP="008762E9">
      <w:pPr>
        <w:spacing w:after="120" w:line="276" w:lineRule="auto"/>
        <w:jc w:val="both"/>
        <w:rPr>
          <w:rFonts w:ascii="Arial" w:hAnsi="Arial"/>
        </w:rPr>
      </w:pPr>
      <w:r w:rsidRPr="00527BB5">
        <w:rPr>
          <w:rFonts w:ascii="Arial" w:hAnsi="Arial"/>
        </w:rPr>
        <w:t xml:space="preserve">A. Practice Educators </w:t>
      </w:r>
      <w:r w:rsidR="00B059EC">
        <w:rPr>
          <w:rFonts w:ascii="Arial" w:hAnsi="Arial"/>
        </w:rPr>
        <w:t xml:space="preserve">and the APPEL office </w:t>
      </w:r>
      <w:r w:rsidRPr="00527BB5">
        <w:rPr>
          <w:rFonts w:ascii="Arial" w:hAnsi="Arial"/>
        </w:rPr>
        <w:t xml:space="preserve">will </w:t>
      </w:r>
      <w:r w:rsidR="00B059EC">
        <w:rPr>
          <w:rFonts w:ascii="Arial" w:hAnsi="Arial"/>
        </w:rPr>
        <w:t xml:space="preserve">be available to respond to any questions or queries that you may have regarding the placement. </w:t>
      </w:r>
      <w:r w:rsidR="003B52ED">
        <w:rPr>
          <w:rFonts w:ascii="Arial" w:hAnsi="Arial"/>
        </w:rPr>
        <w:t>The</w:t>
      </w:r>
      <w:r w:rsidR="000D7C63">
        <w:rPr>
          <w:rFonts w:ascii="Arial" w:hAnsi="Arial"/>
        </w:rPr>
        <w:t xml:space="preserve"> APPEL website has </w:t>
      </w:r>
      <w:r w:rsidR="003B52ED">
        <w:rPr>
          <w:rFonts w:ascii="Arial" w:hAnsi="Arial"/>
        </w:rPr>
        <w:t xml:space="preserve">relevant </w:t>
      </w:r>
      <w:r w:rsidR="000D7C63">
        <w:rPr>
          <w:rFonts w:ascii="Arial" w:hAnsi="Arial"/>
        </w:rPr>
        <w:t>info</w:t>
      </w:r>
      <w:r w:rsidR="003B52ED">
        <w:rPr>
          <w:rFonts w:ascii="Arial" w:hAnsi="Arial"/>
        </w:rPr>
        <w:t>rmation and resources</w:t>
      </w:r>
      <w:r w:rsidR="00BC765A">
        <w:rPr>
          <w:rFonts w:ascii="Arial" w:hAnsi="Arial"/>
        </w:rPr>
        <w:t>,</w:t>
      </w:r>
      <w:r w:rsidR="000D7C63">
        <w:rPr>
          <w:rFonts w:ascii="Arial" w:hAnsi="Arial"/>
        </w:rPr>
        <w:t xml:space="preserve"> and </w:t>
      </w:r>
      <w:r w:rsidR="003B52ED">
        <w:rPr>
          <w:rFonts w:ascii="Arial" w:hAnsi="Arial"/>
        </w:rPr>
        <w:t xml:space="preserve">APPEL </w:t>
      </w:r>
      <w:r w:rsidR="000D7C63">
        <w:rPr>
          <w:rFonts w:ascii="Arial" w:hAnsi="Arial"/>
        </w:rPr>
        <w:t>will email important updates</w:t>
      </w:r>
      <w:r w:rsidR="003B52ED">
        <w:rPr>
          <w:rFonts w:ascii="Arial" w:hAnsi="Arial"/>
        </w:rPr>
        <w:t xml:space="preserve"> and </w:t>
      </w:r>
      <w:r w:rsidR="000D7C63">
        <w:rPr>
          <w:rFonts w:ascii="Arial" w:hAnsi="Arial"/>
        </w:rPr>
        <w:t>info</w:t>
      </w:r>
      <w:r w:rsidR="003B52ED">
        <w:rPr>
          <w:rFonts w:ascii="Arial" w:hAnsi="Arial"/>
        </w:rPr>
        <w:t>rmation as it arises.</w:t>
      </w:r>
    </w:p>
    <w:p w14:paraId="5B38398A" w14:textId="77777777" w:rsidR="00527BB5" w:rsidRDefault="00527BB5" w:rsidP="008762E9">
      <w:pPr>
        <w:spacing w:line="276" w:lineRule="auto"/>
        <w:jc w:val="both"/>
        <w:rPr>
          <w:rFonts w:ascii="Arial" w:hAnsi="Arial"/>
        </w:rPr>
      </w:pPr>
    </w:p>
    <w:p w14:paraId="17043808" w14:textId="77777777" w:rsidR="00B90E8D" w:rsidRDefault="00B90E8D" w:rsidP="008762E9">
      <w:pPr>
        <w:spacing w:line="276" w:lineRule="auto"/>
        <w:jc w:val="both"/>
        <w:rPr>
          <w:rFonts w:ascii="Arial" w:hAnsi="Arial"/>
        </w:rPr>
      </w:pPr>
    </w:p>
    <w:p w14:paraId="17E636AB" w14:textId="77777777" w:rsidR="00B90E8D" w:rsidRDefault="00B90E8D" w:rsidP="008762E9">
      <w:pPr>
        <w:spacing w:line="276" w:lineRule="auto"/>
        <w:jc w:val="both"/>
        <w:rPr>
          <w:rFonts w:ascii="Arial" w:hAnsi="Arial"/>
        </w:rPr>
      </w:pPr>
    </w:p>
    <w:p w14:paraId="75CBF497" w14:textId="77777777" w:rsidR="00B90E8D" w:rsidRDefault="00B90E8D" w:rsidP="008762E9">
      <w:pPr>
        <w:spacing w:line="276" w:lineRule="auto"/>
        <w:jc w:val="both"/>
        <w:rPr>
          <w:rFonts w:ascii="Arial" w:hAnsi="Arial"/>
        </w:rPr>
      </w:pPr>
    </w:p>
    <w:p w14:paraId="2C734715" w14:textId="77777777" w:rsidR="00B90E8D" w:rsidRDefault="00B90E8D" w:rsidP="008762E9">
      <w:pPr>
        <w:spacing w:line="276" w:lineRule="auto"/>
        <w:jc w:val="both"/>
        <w:rPr>
          <w:rFonts w:ascii="Arial" w:hAnsi="Arial"/>
        </w:rPr>
      </w:pPr>
    </w:p>
    <w:p w14:paraId="5D7ABEC7" w14:textId="77777777" w:rsidR="00B90E8D" w:rsidRDefault="00B90E8D" w:rsidP="008762E9">
      <w:pPr>
        <w:spacing w:line="276" w:lineRule="auto"/>
        <w:jc w:val="both"/>
        <w:rPr>
          <w:rFonts w:ascii="Arial" w:hAnsi="Arial"/>
        </w:rPr>
      </w:pPr>
    </w:p>
    <w:p w14:paraId="48F5C371" w14:textId="77777777" w:rsidR="00E444B1" w:rsidRDefault="00E444B1" w:rsidP="008762E9">
      <w:pPr>
        <w:spacing w:line="276" w:lineRule="auto"/>
        <w:jc w:val="both"/>
        <w:rPr>
          <w:rFonts w:ascii="Arial" w:eastAsiaTheme="majorEastAsia" w:hAnsi="Arial" w:cs="Arial"/>
          <w:bCs/>
          <w:sz w:val="24"/>
          <w:szCs w:val="24"/>
        </w:rPr>
      </w:pPr>
    </w:p>
    <w:p w14:paraId="17579627" w14:textId="77777777" w:rsidR="009A5B5D" w:rsidRDefault="009A5B5D" w:rsidP="008762E9">
      <w:pPr>
        <w:pStyle w:val="Heading1"/>
        <w:spacing w:line="276" w:lineRule="auto"/>
        <w:ind w:left="567"/>
        <w:rPr>
          <w:rFonts w:ascii="Arial" w:hAnsi="Arial" w:cs="Arial"/>
          <w:b/>
          <w:color w:val="538135" w:themeColor="accent6" w:themeShade="BF"/>
        </w:rPr>
      </w:pPr>
      <w:bookmarkStart w:id="0" w:name="_Toc9429386"/>
      <w:bookmarkStart w:id="1" w:name="_Toc22917556"/>
      <w:bookmarkStart w:id="2" w:name="_Toc23235998"/>
      <w:bookmarkStart w:id="3" w:name="_Toc23493534"/>
      <w:bookmarkStart w:id="4" w:name="_Toc23500205"/>
      <w:bookmarkStart w:id="5" w:name="_Toc23500220"/>
      <w:bookmarkStart w:id="6" w:name="_Toc23778032"/>
    </w:p>
    <w:p w14:paraId="16281051" w14:textId="77777777" w:rsidR="00116178" w:rsidRDefault="00116178" w:rsidP="008762E9">
      <w:pPr>
        <w:pStyle w:val="Heading1"/>
        <w:spacing w:line="276" w:lineRule="auto"/>
        <w:ind w:left="567"/>
        <w:rPr>
          <w:rFonts w:ascii="Arial" w:hAnsi="Arial" w:cs="Arial"/>
          <w:b/>
          <w:color w:val="538135" w:themeColor="accent6" w:themeShade="BF"/>
        </w:rPr>
        <w:sectPr w:rsidR="00116178">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pPr>
    </w:p>
    <w:p w14:paraId="1A06A51B" w14:textId="77777777" w:rsidR="00E444B1" w:rsidRPr="00E444B1" w:rsidRDefault="00E444B1" w:rsidP="008762E9">
      <w:pPr>
        <w:pStyle w:val="Heading1"/>
        <w:spacing w:line="276" w:lineRule="auto"/>
        <w:ind w:left="567"/>
        <w:rPr>
          <w:rFonts w:ascii="Arial" w:hAnsi="Arial" w:cs="Arial"/>
          <w:b/>
          <w:color w:val="538135" w:themeColor="accent6" w:themeShade="BF"/>
        </w:rPr>
      </w:pPr>
      <w:r w:rsidRPr="00E444B1">
        <w:rPr>
          <w:rFonts w:ascii="Arial" w:hAnsi="Arial" w:cs="Arial"/>
          <w:b/>
          <w:color w:val="538135" w:themeColor="accent6" w:themeShade="BF"/>
        </w:rPr>
        <w:lastRenderedPageBreak/>
        <w:t>The APPEL Team Contact Details</w:t>
      </w:r>
      <w:bookmarkEnd w:id="0"/>
      <w:bookmarkEnd w:id="1"/>
      <w:bookmarkEnd w:id="2"/>
      <w:bookmarkEnd w:id="3"/>
      <w:bookmarkEnd w:id="4"/>
      <w:bookmarkEnd w:id="5"/>
      <w:bookmarkEnd w:id="6"/>
    </w:p>
    <w:p w14:paraId="0BF8C0B2" w14:textId="77777777" w:rsidR="00E444B1" w:rsidRPr="00E444B1" w:rsidRDefault="00E444B1" w:rsidP="008762E9">
      <w:pPr>
        <w:spacing w:line="276" w:lineRule="auto"/>
        <w:rPr>
          <w:rFonts w:ascii="Arial" w:hAnsi="Arial" w:cs="Arial"/>
          <w:b/>
          <w:color w:val="538135" w:themeColor="accent6" w:themeShade="BF"/>
          <w:lang w:eastAsia="en-IE"/>
        </w:rPr>
      </w:pPr>
    </w:p>
    <w:tbl>
      <w:tblPr>
        <w:tblStyle w:val="TableGrid0"/>
        <w:tblW w:w="0" w:type="auto"/>
        <w:tblLook w:val="04A0" w:firstRow="1" w:lastRow="0" w:firstColumn="1" w:lastColumn="0" w:noHBand="0" w:noVBand="1"/>
      </w:tblPr>
      <w:tblGrid>
        <w:gridCol w:w="5127"/>
        <w:gridCol w:w="3889"/>
      </w:tblGrid>
      <w:tr w:rsidR="00304713" w:rsidRPr="00261AF9" w14:paraId="4216C996" w14:textId="77777777" w:rsidTr="00304713">
        <w:trPr>
          <w:trHeight w:val="3600"/>
        </w:trPr>
        <w:tc>
          <w:tcPr>
            <w:tcW w:w="5229" w:type="dxa"/>
          </w:tcPr>
          <w:p w14:paraId="610535DE" w14:textId="77777777" w:rsidR="00304713" w:rsidRPr="00261AF9" w:rsidRDefault="00304713" w:rsidP="008762E9">
            <w:pPr>
              <w:jc w:val="center"/>
              <w:rPr>
                <w:lang w:eastAsia="en-GB"/>
              </w:rPr>
            </w:pPr>
            <w:r w:rsidRPr="00261AF9">
              <w:rPr>
                <w:b/>
                <w:noProof/>
                <w:lang w:eastAsia="en-IE"/>
              </w:rPr>
              <w:drawing>
                <wp:inline distT="0" distB="0" distL="0" distR="0" wp14:anchorId="09192BE8" wp14:editId="25B60AD8">
                  <wp:extent cx="3000794" cy="1228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PPEL no background.png"/>
                          <pic:cNvPicPr/>
                        </pic:nvPicPr>
                        <pic:blipFill>
                          <a:blip r:embed="rId26">
                            <a:extLst>
                              <a:ext uri="{28A0092B-C50C-407E-A947-70E740481C1C}">
                                <a14:useLocalDpi xmlns:a14="http://schemas.microsoft.com/office/drawing/2010/main" val="0"/>
                              </a:ext>
                            </a:extLst>
                          </a:blip>
                          <a:stretch>
                            <a:fillRect/>
                          </a:stretch>
                        </pic:blipFill>
                        <pic:spPr>
                          <a:xfrm>
                            <a:off x="0" y="0"/>
                            <a:ext cx="3000794" cy="1228896"/>
                          </a:xfrm>
                          <a:prstGeom prst="rect">
                            <a:avLst/>
                          </a:prstGeom>
                        </pic:spPr>
                      </pic:pic>
                    </a:graphicData>
                  </a:graphic>
                </wp:inline>
              </w:drawing>
            </w:r>
          </w:p>
        </w:tc>
        <w:tc>
          <w:tcPr>
            <w:tcW w:w="5230" w:type="dxa"/>
          </w:tcPr>
          <w:p w14:paraId="1FF0713F" w14:textId="77777777" w:rsidR="00304713" w:rsidRPr="00261AF9" w:rsidRDefault="00304713" w:rsidP="008762E9">
            <w:pPr>
              <w:rPr>
                <w:lang w:eastAsia="en-GB"/>
              </w:rPr>
            </w:pPr>
          </w:p>
          <w:p w14:paraId="6635516E" w14:textId="77777777" w:rsidR="00304713" w:rsidRPr="00261AF9" w:rsidRDefault="00304713" w:rsidP="008762E9">
            <w:pPr>
              <w:rPr>
                <w:lang w:eastAsia="en-GB"/>
              </w:rPr>
            </w:pPr>
            <w:r w:rsidRPr="00261AF9">
              <w:rPr>
                <w:lang w:eastAsia="en-GB"/>
              </w:rPr>
              <w:t xml:space="preserve">Joanne Kissane – </w:t>
            </w:r>
            <w:r w:rsidRPr="00261AF9">
              <w:rPr>
                <w:i/>
                <w:lang w:eastAsia="en-GB"/>
              </w:rPr>
              <w:t>Director and National Coordinator</w:t>
            </w:r>
          </w:p>
          <w:p w14:paraId="2681D71B" w14:textId="77777777" w:rsidR="00304713" w:rsidRPr="00261AF9" w:rsidRDefault="00304713" w:rsidP="008762E9">
            <w:pPr>
              <w:rPr>
                <w:lang w:eastAsia="en-GB"/>
              </w:rPr>
            </w:pPr>
            <w:r w:rsidRPr="00261AF9">
              <w:rPr>
                <w:lang w:eastAsia="en-GB"/>
              </w:rPr>
              <w:t xml:space="preserve">Rachel Hamilton – </w:t>
            </w:r>
            <w:r w:rsidRPr="00261AF9">
              <w:rPr>
                <w:i/>
                <w:lang w:eastAsia="en-GB"/>
              </w:rPr>
              <w:t xml:space="preserve">Operations </w:t>
            </w:r>
            <w:r w:rsidR="009A5B5D">
              <w:rPr>
                <w:i/>
                <w:lang w:eastAsia="en-GB"/>
              </w:rPr>
              <w:t>Manager</w:t>
            </w:r>
          </w:p>
          <w:p w14:paraId="5E260118" w14:textId="77777777" w:rsidR="00304713" w:rsidRPr="00261AF9" w:rsidRDefault="00304713" w:rsidP="008762E9">
            <w:pPr>
              <w:rPr>
                <w:lang w:eastAsia="en-GB"/>
              </w:rPr>
            </w:pPr>
            <w:r w:rsidRPr="00261AF9">
              <w:rPr>
                <w:lang w:eastAsia="en-GB"/>
              </w:rPr>
              <w:t>M</w:t>
            </w:r>
            <w:r w:rsidR="009A5B5D">
              <w:rPr>
                <w:lang w:eastAsia="en-GB"/>
              </w:rPr>
              <w:t>arius Orac</w:t>
            </w:r>
            <w:r w:rsidRPr="00261AF9">
              <w:rPr>
                <w:lang w:eastAsia="en-GB"/>
              </w:rPr>
              <w:t xml:space="preserve"> – </w:t>
            </w:r>
            <w:r w:rsidRPr="00261AF9">
              <w:rPr>
                <w:i/>
                <w:lang w:eastAsia="en-GB"/>
              </w:rPr>
              <w:t>Operations Coordinator</w:t>
            </w:r>
          </w:p>
          <w:p w14:paraId="7304F133" w14:textId="77777777" w:rsidR="00304713" w:rsidRPr="00261AF9" w:rsidRDefault="00304713" w:rsidP="008762E9">
            <w:pPr>
              <w:rPr>
                <w:lang w:eastAsia="en-GB"/>
              </w:rPr>
            </w:pPr>
            <w:r w:rsidRPr="00261AF9">
              <w:rPr>
                <w:lang w:eastAsia="en-GB"/>
              </w:rPr>
              <w:t xml:space="preserve">James Horan – </w:t>
            </w:r>
            <w:r w:rsidRPr="00261AF9">
              <w:rPr>
                <w:i/>
                <w:lang w:eastAsia="en-GB"/>
              </w:rPr>
              <w:t>Operations Support Pharmacist</w:t>
            </w:r>
          </w:p>
          <w:p w14:paraId="1FA6188E" w14:textId="77777777" w:rsidR="00304713" w:rsidRPr="00261AF9" w:rsidRDefault="00304713" w:rsidP="008762E9">
            <w:pPr>
              <w:rPr>
                <w:lang w:eastAsia="en-GB"/>
              </w:rPr>
            </w:pPr>
          </w:p>
          <w:p w14:paraId="4208D022" w14:textId="77777777" w:rsidR="00304713" w:rsidRDefault="00304713" w:rsidP="008762E9">
            <w:pPr>
              <w:rPr>
                <w:lang w:eastAsia="en-GB"/>
              </w:rPr>
            </w:pPr>
            <w:r w:rsidRPr="00261AF9">
              <w:rPr>
                <w:lang w:eastAsia="en-GB"/>
              </w:rPr>
              <w:t xml:space="preserve">Tel: 01-4025129                    </w:t>
            </w:r>
          </w:p>
          <w:p w14:paraId="67258C4E" w14:textId="77777777" w:rsidR="00304713" w:rsidRDefault="00304713" w:rsidP="008762E9">
            <w:pPr>
              <w:rPr>
                <w:lang w:eastAsia="en-GB"/>
              </w:rPr>
            </w:pPr>
            <w:r w:rsidRPr="00261AF9">
              <w:rPr>
                <w:lang w:eastAsia="en-GB"/>
              </w:rPr>
              <w:t xml:space="preserve">Email: </w:t>
            </w:r>
            <w:hyperlink r:id="rId27" w:history="1">
              <w:r w:rsidRPr="00261AF9">
                <w:rPr>
                  <w:rStyle w:val="Hyperlink"/>
                  <w:lang w:eastAsia="en-GB"/>
                </w:rPr>
                <w:t>ops@appel.ie</w:t>
              </w:r>
            </w:hyperlink>
            <w:r w:rsidRPr="00261AF9">
              <w:rPr>
                <w:lang w:eastAsia="en-GB"/>
              </w:rPr>
              <w:t xml:space="preserve"> </w:t>
            </w:r>
          </w:p>
          <w:p w14:paraId="26847204" w14:textId="77777777" w:rsidR="00304713" w:rsidRPr="00261AF9" w:rsidRDefault="00304713" w:rsidP="008762E9">
            <w:pPr>
              <w:rPr>
                <w:lang w:eastAsia="en-GB"/>
              </w:rPr>
            </w:pPr>
          </w:p>
        </w:tc>
      </w:tr>
    </w:tbl>
    <w:p w14:paraId="7F4059ED" w14:textId="77777777" w:rsidR="00E444B1" w:rsidRPr="003B1BE8" w:rsidRDefault="00E444B1" w:rsidP="008762E9">
      <w:pPr>
        <w:spacing w:line="276" w:lineRule="auto"/>
      </w:pPr>
    </w:p>
    <w:p w14:paraId="62C6E284" w14:textId="77777777" w:rsidR="00E444B1" w:rsidRDefault="00E444B1" w:rsidP="008762E9">
      <w:pPr>
        <w:spacing w:line="276" w:lineRule="auto"/>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917"/>
        <w:gridCol w:w="1591"/>
        <w:gridCol w:w="2858"/>
      </w:tblGrid>
      <w:tr w:rsidR="00232287" w:rsidRPr="00232287" w14:paraId="4FB0A3A0" w14:textId="77777777" w:rsidTr="006009D8">
        <w:trPr>
          <w:trHeight w:val="422"/>
        </w:trPr>
        <w:tc>
          <w:tcPr>
            <w:tcW w:w="9325" w:type="dxa"/>
            <w:gridSpan w:val="4"/>
            <w:tcBorders>
              <w:top w:val="single" w:sz="4" w:space="0" w:color="auto"/>
            </w:tcBorders>
            <w:vAlign w:val="center"/>
          </w:tcPr>
          <w:p w14:paraId="02ECC0E4" w14:textId="77777777" w:rsidR="00232287" w:rsidRPr="00232287" w:rsidRDefault="00232287" w:rsidP="008762E9">
            <w:pPr>
              <w:jc w:val="both"/>
              <w:rPr>
                <w:rFonts w:ascii="Calibri" w:eastAsia="Century Gothic" w:hAnsi="Calibri" w:cs="Times New Roman"/>
                <w:b/>
                <w:bCs/>
                <w:noProof/>
                <w:sz w:val="24"/>
                <w:lang w:val="en-GB" w:eastAsia="en-GB"/>
              </w:rPr>
            </w:pPr>
            <w:bookmarkStart w:id="7" w:name="_Toc519095751"/>
            <w:bookmarkStart w:id="8" w:name="_Toc519095874"/>
            <w:bookmarkStart w:id="9" w:name="_Toc520991505"/>
            <w:bookmarkStart w:id="10" w:name="_Toc520991623"/>
            <w:bookmarkStart w:id="11" w:name="_Toc520991713"/>
            <w:r w:rsidRPr="00232287">
              <w:rPr>
                <w:rFonts w:ascii="Calibri" w:eastAsia="Century Gothic" w:hAnsi="Calibri" w:cs="Times New Roman"/>
                <w:b/>
                <w:bCs/>
                <w:noProof/>
                <w:sz w:val="24"/>
                <w:lang w:val="en-GB" w:eastAsia="en-GB"/>
              </w:rPr>
              <w:t>UCC Practice Educator</w:t>
            </w:r>
            <w:bookmarkEnd w:id="7"/>
            <w:bookmarkEnd w:id="8"/>
            <w:bookmarkEnd w:id="9"/>
            <w:bookmarkEnd w:id="10"/>
            <w:bookmarkEnd w:id="11"/>
          </w:p>
        </w:tc>
      </w:tr>
      <w:tr w:rsidR="00232287" w:rsidRPr="00232287" w14:paraId="6BC09ED2" w14:textId="77777777" w:rsidTr="006009D8">
        <w:trPr>
          <w:trHeight w:val="1573"/>
        </w:trPr>
        <w:tc>
          <w:tcPr>
            <w:tcW w:w="1659" w:type="dxa"/>
            <w:tcBorders>
              <w:bottom w:val="single" w:sz="4" w:space="0" w:color="auto"/>
            </w:tcBorders>
          </w:tcPr>
          <w:p w14:paraId="4681FED4" w14:textId="77777777" w:rsidR="00232287" w:rsidRPr="00232287" w:rsidRDefault="009A5B5D" w:rsidP="008762E9">
            <w:pPr>
              <w:jc w:val="both"/>
              <w:rPr>
                <w:rFonts w:ascii="Calibri" w:eastAsia="Century Gothic" w:hAnsi="Calibri" w:cs="Times New Roman"/>
                <w:bCs/>
                <w:noProof/>
                <w:sz w:val="24"/>
                <w:lang w:eastAsia="en-GB"/>
              </w:rPr>
            </w:pPr>
            <w:r w:rsidRPr="00232287">
              <w:rPr>
                <w:rFonts w:ascii="Calibri" w:eastAsia="Century Gothic" w:hAnsi="Calibri" w:cs="Times New Roman"/>
                <w:bCs/>
                <w:noProof/>
                <w:sz w:val="24"/>
                <w:lang w:eastAsia="en-IE"/>
              </w:rPr>
              <w:drawing>
                <wp:inline distT="0" distB="0" distL="0" distR="0" wp14:anchorId="53CAD6B6" wp14:editId="279BE095">
                  <wp:extent cx="883510" cy="910800"/>
                  <wp:effectExtent l="0" t="0" r="0" b="381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h.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83510" cy="910800"/>
                          </a:xfrm>
                          <a:prstGeom prst="rect">
                            <a:avLst/>
                          </a:prstGeom>
                        </pic:spPr>
                      </pic:pic>
                    </a:graphicData>
                  </a:graphic>
                </wp:inline>
              </w:drawing>
            </w:r>
          </w:p>
        </w:tc>
        <w:tc>
          <w:tcPr>
            <w:tcW w:w="2972" w:type="dxa"/>
            <w:tcBorders>
              <w:bottom w:val="single" w:sz="4" w:space="0" w:color="auto"/>
            </w:tcBorders>
          </w:tcPr>
          <w:p w14:paraId="0419E35C" w14:textId="77777777" w:rsidR="009A5B5D" w:rsidRPr="00232287" w:rsidRDefault="009A5B5D" w:rsidP="009A5B5D">
            <w:pPr>
              <w:jc w:val="both"/>
              <w:rPr>
                <w:rFonts w:ascii="Calibri" w:eastAsia="Century Gothic" w:hAnsi="Calibri" w:cs="Times New Roman"/>
                <w:bCs/>
                <w:noProof/>
                <w:sz w:val="24"/>
                <w:lang w:eastAsia="en-GB"/>
              </w:rPr>
            </w:pPr>
            <w:r w:rsidRPr="00232287">
              <w:rPr>
                <w:rFonts w:ascii="Calibri" w:eastAsia="Century Gothic" w:hAnsi="Calibri" w:cs="Times New Roman"/>
                <w:bCs/>
                <w:noProof/>
                <w:sz w:val="24"/>
                <w:lang w:eastAsia="en-GB"/>
              </w:rPr>
              <w:t>Ruth McCarthy</w:t>
            </w:r>
          </w:p>
          <w:p w14:paraId="7033F9D0" w14:textId="77777777" w:rsidR="009A5B5D" w:rsidRPr="00232287" w:rsidRDefault="00BA79A8" w:rsidP="009A5B5D">
            <w:pPr>
              <w:jc w:val="both"/>
              <w:rPr>
                <w:rFonts w:ascii="Calibri" w:eastAsia="Century Gothic" w:hAnsi="Calibri" w:cs="Times New Roman"/>
                <w:bCs/>
                <w:noProof/>
                <w:sz w:val="24"/>
                <w:u w:val="single"/>
                <w:lang w:eastAsia="en-GB"/>
              </w:rPr>
            </w:pPr>
            <w:hyperlink r:id="rId29" w:history="1">
              <w:r w:rsidR="009A5B5D" w:rsidRPr="00232287">
                <w:rPr>
                  <w:rFonts w:ascii="Calibri" w:eastAsia="Century Gothic" w:hAnsi="Calibri" w:cs="Times New Roman"/>
                  <w:bCs/>
                  <w:noProof/>
                  <w:color w:val="FB4A18"/>
                  <w:sz w:val="24"/>
                  <w:u w:val="single"/>
                  <w:lang w:eastAsia="en-GB"/>
                </w:rPr>
                <w:t>practiceeducator@ucc.ie</w:t>
              </w:r>
            </w:hyperlink>
          </w:p>
          <w:p w14:paraId="1503A603" w14:textId="77777777" w:rsidR="009A5B5D" w:rsidRPr="00232287" w:rsidRDefault="009A5B5D" w:rsidP="009A5B5D">
            <w:pPr>
              <w:jc w:val="both"/>
              <w:rPr>
                <w:rFonts w:ascii="Calibri" w:eastAsia="Century Gothic" w:hAnsi="Calibri" w:cs="Times New Roman"/>
                <w:bCs/>
                <w:noProof/>
                <w:sz w:val="24"/>
                <w:lang w:eastAsia="en-GB"/>
              </w:rPr>
            </w:pPr>
            <w:r w:rsidRPr="00232287">
              <w:rPr>
                <w:rFonts w:ascii="Calibri" w:eastAsia="Century Gothic" w:hAnsi="Calibri" w:cs="Times New Roman"/>
                <w:bCs/>
                <w:noProof/>
                <w:sz w:val="24"/>
                <w:lang w:eastAsia="en-GB"/>
              </w:rPr>
              <w:t xml:space="preserve">087 6252 794  </w:t>
            </w:r>
          </w:p>
          <w:p w14:paraId="480487E6" w14:textId="77777777" w:rsidR="00232287" w:rsidRPr="00232287" w:rsidRDefault="00232287" w:rsidP="008762E9">
            <w:pPr>
              <w:jc w:val="both"/>
              <w:rPr>
                <w:rFonts w:ascii="Calibri" w:eastAsia="Century Gothic" w:hAnsi="Calibri" w:cs="Times New Roman"/>
                <w:bCs/>
                <w:noProof/>
                <w:sz w:val="24"/>
                <w:lang w:eastAsia="en-GB"/>
              </w:rPr>
            </w:pPr>
          </w:p>
        </w:tc>
        <w:tc>
          <w:tcPr>
            <w:tcW w:w="1626" w:type="dxa"/>
            <w:tcBorders>
              <w:bottom w:val="single" w:sz="4" w:space="0" w:color="auto"/>
            </w:tcBorders>
          </w:tcPr>
          <w:p w14:paraId="70DE4EFB" w14:textId="77777777" w:rsidR="00232287" w:rsidRPr="00232287" w:rsidRDefault="00232287" w:rsidP="008762E9">
            <w:pPr>
              <w:jc w:val="both"/>
              <w:rPr>
                <w:rFonts w:ascii="Calibri" w:eastAsia="Century Gothic" w:hAnsi="Calibri" w:cs="Times New Roman"/>
                <w:bCs/>
                <w:noProof/>
                <w:sz w:val="24"/>
                <w:lang w:eastAsia="en-GB"/>
              </w:rPr>
            </w:pPr>
          </w:p>
        </w:tc>
        <w:tc>
          <w:tcPr>
            <w:tcW w:w="3068" w:type="dxa"/>
            <w:tcBorders>
              <w:bottom w:val="single" w:sz="4" w:space="0" w:color="auto"/>
            </w:tcBorders>
          </w:tcPr>
          <w:p w14:paraId="1B88D784" w14:textId="77777777" w:rsidR="00232287" w:rsidRPr="00232287" w:rsidRDefault="00232287" w:rsidP="009A5B5D">
            <w:pPr>
              <w:jc w:val="both"/>
              <w:rPr>
                <w:rFonts w:ascii="Calibri" w:eastAsia="Century Gothic" w:hAnsi="Calibri" w:cs="Times New Roman"/>
                <w:bCs/>
                <w:noProof/>
                <w:sz w:val="24"/>
                <w:lang w:eastAsia="en-GB"/>
              </w:rPr>
            </w:pPr>
          </w:p>
        </w:tc>
      </w:tr>
      <w:tr w:rsidR="00232287" w:rsidRPr="00232287" w14:paraId="3FFA3325" w14:textId="77777777" w:rsidTr="006009D8">
        <w:tc>
          <w:tcPr>
            <w:tcW w:w="9325" w:type="dxa"/>
            <w:gridSpan w:val="4"/>
            <w:tcBorders>
              <w:top w:val="single" w:sz="4" w:space="0" w:color="auto"/>
            </w:tcBorders>
            <w:vAlign w:val="center"/>
          </w:tcPr>
          <w:p w14:paraId="5799BD26" w14:textId="77777777" w:rsidR="00232287" w:rsidRPr="00232287" w:rsidRDefault="00232287" w:rsidP="008762E9">
            <w:pPr>
              <w:jc w:val="both"/>
              <w:rPr>
                <w:rFonts w:ascii="Calibri" w:eastAsia="Century Gothic" w:hAnsi="Calibri" w:cs="Times New Roman"/>
                <w:b/>
                <w:bCs/>
                <w:noProof/>
                <w:sz w:val="24"/>
                <w:lang w:val="en-GB" w:eastAsia="en-GB"/>
              </w:rPr>
            </w:pPr>
            <w:bookmarkStart w:id="12" w:name="_Toc519095752"/>
            <w:bookmarkStart w:id="13" w:name="_Toc519095875"/>
            <w:bookmarkStart w:id="14" w:name="_Toc520991506"/>
            <w:bookmarkStart w:id="15" w:name="_Toc520991624"/>
            <w:bookmarkStart w:id="16" w:name="_Toc520991714"/>
            <w:r w:rsidRPr="00232287">
              <w:rPr>
                <w:rFonts w:ascii="Calibri" w:eastAsia="Century Gothic" w:hAnsi="Calibri" w:cs="Times New Roman"/>
                <w:b/>
                <w:bCs/>
                <w:noProof/>
                <w:sz w:val="24"/>
                <w:lang w:val="en-GB" w:eastAsia="en-GB"/>
              </w:rPr>
              <w:t>RCSI Practice Educators</w:t>
            </w:r>
            <w:bookmarkEnd w:id="12"/>
            <w:bookmarkEnd w:id="13"/>
            <w:bookmarkEnd w:id="14"/>
            <w:bookmarkEnd w:id="15"/>
            <w:bookmarkEnd w:id="16"/>
          </w:p>
        </w:tc>
      </w:tr>
      <w:tr w:rsidR="00232287" w:rsidRPr="00232287" w14:paraId="244EA7C3" w14:textId="77777777" w:rsidTr="006009D8">
        <w:trPr>
          <w:trHeight w:val="1654"/>
        </w:trPr>
        <w:tc>
          <w:tcPr>
            <w:tcW w:w="1659" w:type="dxa"/>
            <w:tcBorders>
              <w:bottom w:val="single" w:sz="4" w:space="0" w:color="auto"/>
            </w:tcBorders>
          </w:tcPr>
          <w:p w14:paraId="7C88F232" w14:textId="77777777" w:rsidR="00232287" w:rsidRPr="00232287" w:rsidRDefault="00232287" w:rsidP="008762E9">
            <w:pPr>
              <w:jc w:val="both"/>
              <w:rPr>
                <w:rFonts w:ascii="Calibri" w:eastAsia="Century Gothic" w:hAnsi="Calibri" w:cs="Times New Roman"/>
                <w:bCs/>
                <w:noProof/>
                <w:sz w:val="24"/>
                <w:lang w:eastAsia="en-GB"/>
              </w:rPr>
            </w:pPr>
            <w:r w:rsidRPr="00232287">
              <w:rPr>
                <w:rFonts w:ascii="Calibri" w:eastAsia="Century Gothic" w:hAnsi="Calibri" w:cs="Times New Roman"/>
                <w:bCs/>
                <w:noProof/>
                <w:sz w:val="24"/>
                <w:lang w:eastAsia="en-IE"/>
              </w:rPr>
              <w:drawing>
                <wp:inline distT="0" distB="0" distL="0" distR="0" wp14:anchorId="22036D27" wp14:editId="787F2D68">
                  <wp:extent cx="916510" cy="943897"/>
                  <wp:effectExtent l="0" t="0" r="0" b="8890"/>
                  <wp:docPr id="220" name="Picture 220" descr="V:\APPEL\Photos &amp; Images\Web pics for APPEL team\Anne Ter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PPEL\Photos &amp; Images\Web pics for APPEL team\Anne Teresa.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813" cy="948329"/>
                          </a:xfrm>
                          <a:prstGeom prst="rect">
                            <a:avLst/>
                          </a:prstGeom>
                          <a:noFill/>
                          <a:ln>
                            <a:noFill/>
                          </a:ln>
                        </pic:spPr>
                      </pic:pic>
                    </a:graphicData>
                  </a:graphic>
                </wp:inline>
              </w:drawing>
            </w:r>
          </w:p>
        </w:tc>
        <w:tc>
          <w:tcPr>
            <w:tcW w:w="2972" w:type="dxa"/>
            <w:tcBorders>
              <w:bottom w:val="single" w:sz="4" w:space="0" w:color="auto"/>
            </w:tcBorders>
          </w:tcPr>
          <w:p w14:paraId="2CC06D9D" w14:textId="77777777" w:rsidR="00232287" w:rsidRPr="00232287" w:rsidRDefault="00232287" w:rsidP="008762E9">
            <w:pPr>
              <w:jc w:val="both"/>
              <w:rPr>
                <w:rFonts w:ascii="Calibri" w:eastAsia="Century Gothic" w:hAnsi="Calibri" w:cs="Times New Roman"/>
                <w:bCs/>
                <w:noProof/>
                <w:sz w:val="24"/>
                <w:lang w:eastAsia="en-GB"/>
              </w:rPr>
            </w:pPr>
            <w:r w:rsidRPr="00232287">
              <w:rPr>
                <w:rFonts w:ascii="Calibri" w:eastAsia="Century Gothic" w:hAnsi="Calibri" w:cs="Times New Roman"/>
                <w:bCs/>
                <w:noProof/>
                <w:sz w:val="24"/>
                <w:lang w:eastAsia="en-GB"/>
              </w:rPr>
              <w:t>Anne Teresa Morgan</w:t>
            </w:r>
          </w:p>
          <w:p w14:paraId="6D39E6D7" w14:textId="77777777" w:rsidR="00232287" w:rsidRPr="00232287" w:rsidRDefault="00BA79A8" w:rsidP="008762E9">
            <w:pPr>
              <w:jc w:val="both"/>
              <w:rPr>
                <w:rFonts w:ascii="Calibri" w:eastAsia="Century Gothic" w:hAnsi="Calibri" w:cs="Times New Roman"/>
                <w:bCs/>
                <w:noProof/>
                <w:sz w:val="24"/>
                <w:u w:val="single"/>
                <w:lang w:eastAsia="en-GB"/>
              </w:rPr>
            </w:pPr>
            <w:hyperlink r:id="rId31" w:history="1">
              <w:r w:rsidR="00232287" w:rsidRPr="00232287">
                <w:rPr>
                  <w:rFonts w:ascii="Calibri" w:eastAsia="Century Gothic" w:hAnsi="Calibri" w:cs="Times New Roman"/>
                  <w:bCs/>
                  <w:noProof/>
                  <w:color w:val="FB4A18"/>
                  <w:sz w:val="24"/>
                  <w:u w:val="single"/>
                  <w:lang w:eastAsia="en-GB"/>
                </w:rPr>
                <w:t>annteresamorgan@rcsi.ie</w:t>
              </w:r>
            </w:hyperlink>
            <w:r w:rsidR="00232287" w:rsidRPr="00232287">
              <w:rPr>
                <w:rFonts w:ascii="Calibri" w:eastAsia="Century Gothic" w:hAnsi="Calibri" w:cs="Times New Roman"/>
                <w:bCs/>
                <w:noProof/>
                <w:sz w:val="24"/>
                <w:u w:val="single"/>
                <w:lang w:eastAsia="en-GB"/>
              </w:rPr>
              <w:t xml:space="preserve"> </w:t>
            </w:r>
          </w:p>
          <w:p w14:paraId="6159B8E5" w14:textId="77777777" w:rsidR="00232287" w:rsidRPr="00232287" w:rsidRDefault="00232287" w:rsidP="008762E9">
            <w:pPr>
              <w:jc w:val="both"/>
              <w:rPr>
                <w:rFonts w:ascii="Calibri" w:eastAsia="Century Gothic" w:hAnsi="Calibri" w:cs="Times New Roman"/>
                <w:bCs/>
                <w:noProof/>
                <w:sz w:val="24"/>
                <w:lang w:eastAsia="en-GB"/>
              </w:rPr>
            </w:pPr>
            <w:r w:rsidRPr="00232287">
              <w:rPr>
                <w:rFonts w:ascii="Calibri" w:eastAsia="Century Gothic" w:hAnsi="Calibri" w:cs="Times New Roman"/>
                <w:bCs/>
                <w:noProof/>
                <w:sz w:val="24"/>
                <w:lang w:eastAsia="en-GB"/>
              </w:rPr>
              <w:t>087 3601 548</w:t>
            </w:r>
          </w:p>
        </w:tc>
        <w:tc>
          <w:tcPr>
            <w:tcW w:w="1626" w:type="dxa"/>
            <w:tcBorders>
              <w:bottom w:val="single" w:sz="4" w:space="0" w:color="auto"/>
            </w:tcBorders>
          </w:tcPr>
          <w:p w14:paraId="4A170D85" w14:textId="77777777" w:rsidR="00232287" w:rsidRPr="00232287" w:rsidRDefault="00232287" w:rsidP="008762E9">
            <w:pPr>
              <w:jc w:val="both"/>
              <w:rPr>
                <w:rFonts w:ascii="Calibri" w:eastAsia="Century Gothic" w:hAnsi="Calibri" w:cs="Times New Roman"/>
                <w:bCs/>
                <w:noProof/>
                <w:sz w:val="24"/>
                <w:lang w:eastAsia="en-GB"/>
              </w:rPr>
            </w:pPr>
            <w:r w:rsidRPr="00232287">
              <w:rPr>
                <w:rFonts w:ascii="Calibri" w:eastAsia="Century Gothic" w:hAnsi="Calibri" w:cs="Times New Roman"/>
                <w:bCs/>
                <w:noProof/>
                <w:sz w:val="24"/>
                <w:lang w:eastAsia="en-IE"/>
              </w:rPr>
              <w:drawing>
                <wp:inline distT="0" distB="0" distL="0" distR="0" wp14:anchorId="41FDF07B" wp14:editId="45FF88B5">
                  <wp:extent cx="800100" cy="970915"/>
                  <wp:effectExtent l="0" t="0" r="0" b="63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H Headshot (2).png"/>
                          <pic:cNvPicPr/>
                        </pic:nvPicPr>
                        <pic:blipFill>
                          <a:blip r:embed="rId32">
                            <a:extLst>
                              <a:ext uri="{28A0092B-C50C-407E-A947-70E740481C1C}">
                                <a14:useLocalDpi xmlns:a14="http://schemas.microsoft.com/office/drawing/2010/main" val="0"/>
                              </a:ext>
                            </a:extLst>
                          </a:blip>
                          <a:stretch>
                            <a:fillRect/>
                          </a:stretch>
                        </pic:blipFill>
                        <pic:spPr>
                          <a:xfrm>
                            <a:off x="0" y="0"/>
                            <a:ext cx="806556" cy="978749"/>
                          </a:xfrm>
                          <a:prstGeom prst="rect">
                            <a:avLst/>
                          </a:prstGeom>
                        </pic:spPr>
                      </pic:pic>
                    </a:graphicData>
                  </a:graphic>
                </wp:inline>
              </w:drawing>
            </w:r>
          </w:p>
        </w:tc>
        <w:tc>
          <w:tcPr>
            <w:tcW w:w="3068" w:type="dxa"/>
            <w:tcBorders>
              <w:bottom w:val="single" w:sz="4" w:space="0" w:color="auto"/>
            </w:tcBorders>
          </w:tcPr>
          <w:p w14:paraId="716E8978" w14:textId="0654CBFD" w:rsidR="00232287" w:rsidRPr="00232287" w:rsidRDefault="00232287" w:rsidP="008762E9">
            <w:pPr>
              <w:jc w:val="both"/>
              <w:rPr>
                <w:rFonts w:ascii="Calibri" w:eastAsia="Century Gothic" w:hAnsi="Calibri" w:cs="Times New Roman"/>
                <w:bCs/>
                <w:noProof/>
                <w:sz w:val="24"/>
                <w:lang w:eastAsia="en-GB"/>
              </w:rPr>
            </w:pPr>
            <w:r w:rsidRPr="00232287">
              <w:rPr>
                <w:rFonts w:ascii="Calibri" w:eastAsia="Century Gothic" w:hAnsi="Calibri" w:cs="Times New Roman"/>
                <w:bCs/>
                <w:noProof/>
                <w:sz w:val="24"/>
                <w:lang w:eastAsia="en-GB"/>
              </w:rPr>
              <w:t>Ja</w:t>
            </w:r>
            <w:r w:rsidR="00BA79A8">
              <w:rPr>
                <w:rFonts w:ascii="Calibri" w:eastAsia="Century Gothic" w:hAnsi="Calibri" w:cs="Times New Roman"/>
                <w:bCs/>
                <w:noProof/>
                <w:sz w:val="24"/>
                <w:lang w:eastAsia="en-GB"/>
              </w:rPr>
              <w:t>mes</w:t>
            </w:r>
            <w:r w:rsidRPr="00232287">
              <w:rPr>
                <w:rFonts w:ascii="Calibri" w:eastAsia="Century Gothic" w:hAnsi="Calibri" w:cs="Times New Roman"/>
                <w:bCs/>
                <w:noProof/>
                <w:sz w:val="24"/>
                <w:lang w:eastAsia="en-GB"/>
              </w:rPr>
              <w:t xml:space="preserve"> Horan</w:t>
            </w:r>
          </w:p>
          <w:p w14:paraId="389CBED9" w14:textId="77777777" w:rsidR="00232287" w:rsidRPr="00232287" w:rsidRDefault="00BA79A8" w:rsidP="008762E9">
            <w:pPr>
              <w:jc w:val="both"/>
              <w:rPr>
                <w:rFonts w:ascii="Calibri" w:eastAsia="Century Gothic" w:hAnsi="Calibri" w:cs="Times New Roman"/>
                <w:bCs/>
                <w:noProof/>
                <w:sz w:val="24"/>
                <w:u w:val="single"/>
                <w:lang w:eastAsia="en-GB"/>
              </w:rPr>
            </w:pPr>
            <w:hyperlink r:id="rId33" w:history="1">
              <w:r w:rsidR="00232287" w:rsidRPr="00232287">
                <w:rPr>
                  <w:rFonts w:ascii="Calibri" w:eastAsia="Century Gothic" w:hAnsi="Calibri" w:cs="Times New Roman"/>
                  <w:bCs/>
                  <w:noProof/>
                  <w:color w:val="FB4A18"/>
                  <w:sz w:val="24"/>
                  <w:u w:val="single"/>
                  <w:lang w:eastAsia="en-GB"/>
                </w:rPr>
                <w:t>jameshoran@rcsi.ie</w:t>
              </w:r>
            </w:hyperlink>
          </w:p>
          <w:p w14:paraId="70526737" w14:textId="77777777" w:rsidR="00232287" w:rsidRPr="00232287" w:rsidRDefault="00232287" w:rsidP="008762E9">
            <w:pPr>
              <w:jc w:val="both"/>
              <w:rPr>
                <w:rFonts w:ascii="Calibri" w:eastAsia="Century Gothic" w:hAnsi="Calibri" w:cs="Times New Roman"/>
                <w:bCs/>
                <w:noProof/>
                <w:sz w:val="24"/>
                <w:lang w:eastAsia="en-GB"/>
              </w:rPr>
            </w:pPr>
            <w:r w:rsidRPr="00232287">
              <w:rPr>
                <w:rFonts w:ascii="Calibri" w:eastAsia="Century Gothic" w:hAnsi="Calibri" w:cs="Times New Roman"/>
                <w:bCs/>
                <w:noProof/>
                <w:sz w:val="24"/>
                <w:lang w:eastAsia="en-GB"/>
              </w:rPr>
              <w:t>087 7044 119</w:t>
            </w:r>
          </w:p>
        </w:tc>
      </w:tr>
      <w:tr w:rsidR="00232287" w:rsidRPr="00232287" w14:paraId="605639DA" w14:textId="77777777" w:rsidTr="006009D8">
        <w:tc>
          <w:tcPr>
            <w:tcW w:w="9325" w:type="dxa"/>
            <w:gridSpan w:val="4"/>
            <w:tcBorders>
              <w:top w:val="single" w:sz="4" w:space="0" w:color="auto"/>
            </w:tcBorders>
            <w:vAlign w:val="center"/>
          </w:tcPr>
          <w:p w14:paraId="7886A433" w14:textId="77777777" w:rsidR="00232287" w:rsidRPr="00232287" w:rsidRDefault="00232287" w:rsidP="008762E9">
            <w:pPr>
              <w:jc w:val="both"/>
              <w:rPr>
                <w:rFonts w:ascii="Calibri" w:eastAsia="Century Gothic" w:hAnsi="Calibri" w:cs="Times New Roman"/>
                <w:b/>
                <w:bCs/>
                <w:noProof/>
                <w:sz w:val="24"/>
                <w:lang w:val="en-GB" w:eastAsia="en-GB"/>
              </w:rPr>
            </w:pPr>
            <w:bookmarkStart w:id="17" w:name="_Toc519095753"/>
            <w:bookmarkStart w:id="18" w:name="_Toc519095876"/>
            <w:bookmarkStart w:id="19" w:name="_Toc520991507"/>
            <w:bookmarkStart w:id="20" w:name="_Toc520991625"/>
            <w:bookmarkStart w:id="21" w:name="_Toc520991715"/>
            <w:r w:rsidRPr="00232287">
              <w:rPr>
                <w:rFonts w:ascii="Calibri" w:eastAsia="Century Gothic" w:hAnsi="Calibri" w:cs="Times New Roman"/>
                <w:b/>
                <w:bCs/>
                <w:noProof/>
                <w:sz w:val="24"/>
                <w:lang w:val="en-GB" w:eastAsia="en-GB"/>
              </w:rPr>
              <w:t>TCD Practice Educator</w:t>
            </w:r>
            <w:bookmarkEnd w:id="17"/>
            <w:bookmarkEnd w:id="18"/>
            <w:bookmarkEnd w:id="19"/>
            <w:bookmarkEnd w:id="20"/>
            <w:bookmarkEnd w:id="21"/>
          </w:p>
        </w:tc>
      </w:tr>
      <w:tr w:rsidR="00232287" w:rsidRPr="00232287" w14:paraId="34316876" w14:textId="77777777" w:rsidTr="006009D8">
        <w:trPr>
          <w:gridAfter w:val="2"/>
          <w:wAfter w:w="4694" w:type="dxa"/>
        </w:trPr>
        <w:tc>
          <w:tcPr>
            <w:tcW w:w="1659" w:type="dxa"/>
          </w:tcPr>
          <w:p w14:paraId="66F64DD0" w14:textId="77777777" w:rsidR="00232287" w:rsidRPr="00232287" w:rsidRDefault="00232287" w:rsidP="008762E9">
            <w:pPr>
              <w:jc w:val="both"/>
              <w:rPr>
                <w:rFonts w:ascii="Calibri" w:eastAsia="Century Gothic" w:hAnsi="Calibri" w:cs="Times New Roman"/>
                <w:bCs/>
                <w:noProof/>
                <w:sz w:val="24"/>
                <w:lang w:eastAsia="en-GB"/>
              </w:rPr>
            </w:pPr>
            <w:bookmarkStart w:id="22" w:name="_GoBack"/>
            <w:r w:rsidRPr="00232287">
              <w:rPr>
                <w:rFonts w:ascii="Calibri" w:eastAsia="Century Gothic" w:hAnsi="Calibri" w:cs="Times New Roman"/>
                <w:bCs/>
                <w:noProof/>
                <w:sz w:val="24"/>
                <w:lang w:eastAsia="en-IE"/>
              </w:rPr>
              <w:drawing>
                <wp:inline distT="0" distB="0" distL="0" distR="0" wp14:anchorId="772C626A" wp14:editId="7CC87477">
                  <wp:extent cx="896948" cy="910800"/>
                  <wp:effectExtent l="0" t="0" r="0" b="381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mear 2.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96948" cy="910800"/>
                          </a:xfrm>
                          <a:prstGeom prst="rect">
                            <a:avLst/>
                          </a:prstGeom>
                        </pic:spPr>
                      </pic:pic>
                    </a:graphicData>
                  </a:graphic>
                </wp:inline>
              </w:drawing>
            </w:r>
          </w:p>
        </w:tc>
        <w:tc>
          <w:tcPr>
            <w:tcW w:w="2972" w:type="dxa"/>
          </w:tcPr>
          <w:p w14:paraId="12141ACD" w14:textId="77777777" w:rsidR="00232287" w:rsidRPr="00232287" w:rsidRDefault="00232287" w:rsidP="008762E9">
            <w:pPr>
              <w:jc w:val="both"/>
              <w:rPr>
                <w:rFonts w:ascii="Calibri" w:eastAsia="Century Gothic" w:hAnsi="Calibri" w:cs="Times New Roman"/>
                <w:bCs/>
                <w:noProof/>
                <w:sz w:val="24"/>
                <w:lang w:eastAsia="en-GB"/>
              </w:rPr>
            </w:pPr>
            <w:r w:rsidRPr="00232287">
              <w:rPr>
                <w:rFonts w:ascii="Calibri" w:eastAsia="Century Gothic" w:hAnsi="Calibri" w:cs="Times New Roman"/>
                <w:bCs/>
                <w:noProof/>
                <w:sz w:val="24"/>
                <w:lang w:eastAsia="en-GB"/>
              </w:rPr>
              <w:t>Eimear Ní Sheachnasaigh</w:t>
            </w:r>
          </w:p>
          <w:p w14:paraId="2854F614" w14:textId="77777777" w:rsidR="00232287" w:rsidRPr="00232287" w:rsidRDefault="00BA79A8" w:rsidP="008762E9">
            <w:pPr>
              <w:jc w:val="both"/>
              <w:rPr>
                <w:rFonts w:ascii="Calibri" w:eastAsia="Century Gothic" w:hAnsi="Calibri" w:cs="Times New Roman"/>
                <w:bCs/>
                <w:noProof/>
                <w:sz w:val="24"/>
                <w:u w:val="single"/>
                <w:lang w:eastAsia="en-GB"/>
              </w:rPr>
            </w:pPr>
            <w:hyperlink r:id="rId35" w:history="1">
              <w:r w:rsidR="00232287" w:rsidRPr="00232287">
                <w:rPr>
                  <w:rFonts w:ascii="Calibri" w:eastAsia="Century Gothic" w:hAnsi="Calibri" w:cs="Times New Roman"/>
                  <w:bCs/>
                  <w:noProof/>
                  <w:color w:val="FB4A18"/>
                  <w:sz w:val="24"/>
                  <w:u w:val="single"/>
                  <w:lang w:eastAsia="en-GB"/>
                </w:rPr>
                <w:t>ENISHEAC@tcd.ie</w:t>
              </w:r>
            </w:hyperlink>
          </w:p>
          <w:p w14:paraId="5E711B4E" w14:textId="77777777" w:rsidR="00232287" w:rsidRPr="00232287" w:rsidRDefault="00232287" w:rsidP="008762E9">
            <w:pPr>
              <w:jc w:val="both"/>
              <w:rPr>
                <w:rFonts w:ascii="Calibri" w:eastAsia="Century Gothic" w:hAnsi="Calibri" w:cs="Times New Roman"/>
                <w:bCs/>
                <w:noProof/>
                <w:sz w:val="24"/>
                <w:lang w:eastAsia="en-GB"/>
              </w:rPr>
            </w:pPr>
            <w:r w:rsidRPr="00232287">
              <w:rPr>
                <w:rFonts w:ascii="Calibri" w:eastAsia="Century Gothic" w:hAnsi="Calibri" w:cs="Times New Roman"/>
                <w:bCs/>
                <w:noProof/>
                <w:sz w:val="24"/>
                <w:lang w:eastAsia="en-GB"/>
              </w:rPr>
              <w:t>087 7003 899</w:t>
            </w:r>
          </w:p>
        </w:tc>
      </w:tr>
      <w:bookmarkEnd w:id="22"/>
    </w:tbl>
    <w:p w14:paraId="66814AA3" w14:textId="77777777" w:rsidR="00E444B1" w:rsidRPr="00A124ED" w:rsidRDefault="00E444B1" w:rsidP="008762E9">
      <w:pPr>
        <w:spacing w:line="276" w:lineRule="auto"/>
        <w:jc w:val="both"/>
        <w:rPr>
          <w:rFonts w:ascii="Arial" w:eastAsiaTheme="majorEastAsia" w:hAnsi="Arial" w:cs="Arial"/>
          <w:bCs/>
          <w:sz w:val="24"/>
          <w:szCs w:val="24"/>
        </w:rPr>
      </w:pPr>
    </w:p>
    <w:sectPr w:rsidR="00E444B1" w:rsidRPr="00A124ED">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18BF1D" w16cid:durableId="22CD1B27"/>
  <w16cid:commentId w16cid:paraId="3D55DFD7" w16cid:durableId="22CD1E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A3EC0" w14:textId="77777777" w:rsidR="00821CB4" w:rsidRDefault="00821CB4" w:rsidP="00527BB5">
      <w:pPr>
        <w:spacing w:after="0" w:line="240" w:lineRule="auto"/>
      </w:pPr>
      <w:r>
        <w:separator/>
      </w:r>
    </w:p>
  </w:endnote>
  <w:endnote w:type="continuationSeparator" w:id="0">
    <w:p w14:paraId="1423E27F" w14:textId="77777777" w:rsidR="00821CB4" w:rsidRDefault="00821CB4" w:rsidP="00527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B013C" w14:textId="77777777" w:rsidR="00BA79A8" w:rsidRDefault="00BA7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303842"/>
      <w:docPartObj>
        <w:docPartGallery w:val="Page Numbers (Bottom of Page)"/>
        <w:docPartUnique/>
      </w:docPartObj>
    </w:sdtPr>
    <w:sdtEndPr>
      <w:rPr>
        <w:noProof/>
      </w:rPr>
    </w:sdtEndPr>
    <w:sdtContent>
      <w:p w14:paraId="3FD117CC" w14:textId="73D91F94" w:rsidR="001B5931" w:rsidRDefault="00654715">
        <w:pPr>
          <w:pStyle w:val="Footer"/>
          <w:jc w:val="center"/>
        </w:pPr>
        <w:r>
          <w:rPr>
            <w:noProof/>
            <w:lang w:eastAsia="en-IE"/>
          </w:rPr>
          <w:drawing>
            <wp:inline distT="0" distB="0" distL="0" distR="0" wp14:anchorId="341CD7A4" wp14:editId="51897F0D">
              <wp:extent cx="5731510" cy="428639"/>
              <wp:effectExtent l="0" t="0" r="254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61102_New APPEL footer slim_v1.0.jpg"/>
                      <pic:cNvPicPr/>
                    </pic:nvPicPr>
                    <pic:blipFill>
                      <a:blip r:embed="rId1">
                        <a:extLst>
                          <a:ext uri="{28A0092B-C50C-407E-A947-70E740481C1C}">
                            <a14:useLocalDpi xmlns:a14="http://schemas.microsoft.com/office/drawing/2010/main" val="0"/>
                          </a:ext>
                        </a:extLst>
                      </a:blip>
                      <a:stretch>
                        <a:fillRect/>
                      </a:stretch>
                    </pic:blipFill>
                    <pic:spPr>
                      <a:xfrm>
                        <a:off x="0" y="0"/>
                        <a:ext cx="5731510" cy="428639"/>
                      </a:xfrm>
                      <a:prstGeom prst="rect">
                        <a:avLst/>
                      </a:prstGeom>
                    </pic:spPr>
                  </pic:pic>
                </a:graphicData>
              </a:graphic>
            </wp:inline>
          </w:drawing>
        </w:r>
        <w:r w:rsidR="001B5931">
          <w:fldChar w:fldCharType="begin"/>
        </w:r>
        <w:r w:rsidR="001B5931">
          <w:instrText xml:space="preserve"> PAGE   \* MERGEFORMAT </w:instrText>
        </w:r>
        <w:r w:rsidR="001B5931">
          <w:fldChar w:fldCharType="separate"/>
        </w:r>
        <w:r w:rsidR="00BA79A8">
          <w:rPr>
            <w:noProof/>
          </w:rPr>
          <w:t>5</w:t>
        </w:r>
        <w:r w:rsidR="001B5931">
          <w:rPr>
            <w:noProof/>
          </w:rPr>
          <w:fldChar w:fldCharType="end"/>
        </w:r>
      </w:p>
    </w:sdtContent>
  </w:sdt>
  <w:p w14:paraId="538ACD9E" w14:textId="77777777" w:rsidR="001B5931" w:rsidRDefault="001B59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799D6" w14:textId="77777777" w:rsidR="00BA79A8" w:rsidRDefault="00BA7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ECC46" w14:textId="77777777" w:rsidR="00821CB4" w:rsidRDefault="00821CB4" w:rsidP="00527BB5">
      <w:pPr>
        <w:spacing w:after="0" w:line="240" w:lineRule="auto"/>
      </w:pPr>
      <w:r>
        <w:separator/>
      </w:r>
    </w:p>
  </w:footnote>
  <w:footnote w:type="continuationSeparator" w:id="0">
    <w:p w14:paraId="10178A3D" w14:textId="77777777" w:rsidR="00821CB4" w:rsidRDefault="00821CB4" w:rsidP="00527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48C0E" w14:textId="77777777" w:rsidR="00BA79A8" w:rsidRDefault="00BA7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5B278" w14:textId="77777777" w:rsidR="00C034D7" w:rsidRDefault="00C034D7">
    <w:pPr>
      <w:pStyle w:val="Header"/>
    </w:pPr>
    <w:r>
      <w:rPr>
        <w:noProof/>
        <w:lang w:eastAsia="en-IE"/>
      </w:rPr>
      <w:drawing>
        <wp:inline distT="0" distB="0" distL="0" distR="0" wp14:anchorId="04AA9A80" wp14:editId="1FF5CF42">
          <wp:extent cx="5731510" cy="1084580"/>
          <wp:effectExtent l="0" t="0" r="2540" b="127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with new address.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845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66CA6" w14:textId="77777777" w:rsidR="00BA79A8" w:rsidRDefault="00BA7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1BCA"/>
    <w:multiLevelType w:val="hybridMultilevel"/>
    <w:tmpl w:val="70F8607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B351874"/>
    <w:multiLevelType w:val="hybridMultilevel"/>
    <w:tmpl w:val="AF1C35F2"/>
    <w:lvl w:ilvl="0" w:tplc="5F4671E8">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D63ACC"/>
    <w:multiLevelType w:val="hybridMultilevel"/>
    <w:tmpl w:val="E3B8AC04"/>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3" w15:restartNumberingAfterBreak="0">
    <w:nsid w:val="0BFB3D60"/>
    <w:multiLevelType w:val="hybridMultilevel"/>
    <w:tmpl w:val="39DC2E66"/>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7F6A10"/>
    <w:multiLevelType w:val="hybridMultilevel"/>
    <w:tmpl w:val="90C0A87E"/>
    <w:lvl w:ilvl="0" w:tplc="18090001">
      <w:start w:val="1"/>
      <w:numFmt w:val="bullet"/>
      <w:lvlText w:val=""/>
      <w:lvlJc w:val="left"/>
      <w:pPr>
        <w:ind w:left="720" w:hanging="360"/>
      </w:pPr>
      <w:rPr>
        <w:rFonts w:ascii="Symbol" w:hAnsi="Symbol" w:hint="default"/>
      </w:rPr>
    </w:lvl>
    <w:lvl w:ilvl="1" w:tplc="18090017">
      <w:start w:val="1"/>
      <w:numFmt w:val="lowerLetter"/>
      <w:lvlText w:val="%2)"/>
      <w:lvlJc w:val="left"/>
      <w:pPr>
        <w:ind w:left="1440" w:hanging="360"/>
      </w:p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1BA44C6"/>
    <w:multiLevelType w:val="hybridMultilevel"/>
    <w:tmpl w:val="26ACF3EE"/>
    <w:lvl w:ilvl="0" w:tplc="18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1CE08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92D1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86DF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2CDD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44895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90C1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4873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0AC6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4C6BEE"/>
    <w:multiLevelType w:val="hybridMultilevel"/>
    <w:tmpl w:val="D090A3F6"/>
    <w:lvl w:ilvl="0" w:tplc="0B0AF0AA">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7985832"/>
    <w:multiLevelType w:val="hybridMultilevel"/>
    <w:tmpl w:val="76DAE9B6"/>
    <w:lvl w:ilvl="0" w:tplc="0B0AF0AA">
      <w:start w:val="1"/>
      <w:numFmt w:val="bullet"/>
      <w:lvlText w:val=""/>
      <w:lvlJc w:val="left"/>
      <w:pPr>
        <w:ind w:left="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18090005">
      <w:start w:val="1"/>
      <w:numFmt w:val="bullet"/>
      <w:lvlText w:val=""/>
      <w:lvlJc w:val="left"/>
      <w:pPr>
        <w:ind w:left="1440" w:hanging="360"/>
      </w:pPr>
      <w:rPr>
        <w:rFonts w:ascii="Wingdings" w:hAnsi="Wingdings" w:hint="default"/>
      </w:rPr>
    </w:lvl>
    <w:lvl w:ilvl="3" w:tplc="18090001">
      <w:start w:val="1"/>
      <w:numFmt w:val="bullet"/>
      <w:lvlText w:val=""/>
      <w:lvlJc w:val="left"/>
      <w:pPr>
        <w:ind w:left="2160" w:hanging="360"/>
      </w:pPr>
      <w:rPr>
        <w:rFonts w:ascii="Symbol" w:hAnsi="Symbol" w:hint="default"/>
      </w:rPr>
    </w:lvl>
    <w:lvl w:ilvl="4" w:tplc="18090003">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8" w15:restartNumberingAfterBreak="0">
    <w:nsid w:val="199B79D1"/>
    <w:multiLevelType w:val="hybridMultilevel"/>
    <w:tmpl w:val="23E8F9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E677A9D"/>
    <w:multiLevelType w:val="hybridMultilevel"/>
    <w:tmpl w:val="58B0CB2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0464A53"/>
    <w:multiLevelType w:val="hybridMultilevel"/>
    <w:tmpl w:val="3384BF7A"/>
    <w:lvl w:ilvl="0" w:tplc="18090001">
      <w:start w:val="1"/>
      <w:numFmt w:val="bullet"/>
      <w:lvlText w:val=""/>
      <w:lvlJc w:val="left"/>
      <w:pPr>
        <w:ind w:left="252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48A7FC6"/>
    <w:multiLevelType w:val="hybridMultilevel"/>
    <w:tmpl w:val="67F0CF8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7EA076F"/>
    <w:multiLevelType w:val="hybridMultilevel"/>
    <w:tmpl w:val="B78CF9C0"/>
    <w:lvl w:ilvl="0" w:tplc="0B0AF0AA">
      <w:start w:val="1"/>
      <w:numFmt w:val="bullet"/>
      <w:lvlText w:val=""/>
      <w:lvlJc w:val="left"/>
      <w:pPr>
        <w:ind w:left="0" w:hanging="360"/>
      </w:pPr>
      <w:rPr>
        <w:rFonts w:ascii="Symbol" w:hAnsi="Symbol" w:hint="default"/>
      </w:rPr>
    </w:lvl>
    <w:lvl w:ilvl="1" w:tplc="18090003">
      <w:start w:val="1"/>
      <w:numFmt w:val="bullet"/>
      <w:lvlText w:val="o"/>
      <w:lvlJc w:val="left"/>
      <w:pPr>
        <w:ind w:left="720" w:hanging="360"/>
      </w:pPr>
      <w:rPr>
        <w:rFonts w:ascii="Courier New" w:hAnsi="Courier New" w:cs="Courier New" w:hint="default"/>
      </w:rPr>
    </w:lvl>
    <w:lvl w:ilvl="2" w:tplc="18090001">
      <w:start w:val="1"/>
      <w:numFmt w:val="bullet"/>
      <w:lvlText w:val=""/>
      <w:lvlJc w:val="left"/>
      <w:pPr>
        <w:ind w:left="1440" w:hanging="360"/>
      </w:pPr>
      <w:rPr>
        <w:rFonts w:ascii="Symbol" w:hAnsi="Symbol" w:hint="default"/>
      </w:rPr>
    </w:lvl>
    <w:lvl w:ilvl="3" w:tplc="1809000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3" w15:restartNumberingAfterBreak="0">
    <w:nsid w:val="2B6C15DF"/>
    <w:multiLevelType w:val="hybridMultilevel"/>
    <w:tmpl w:val="7E46B4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B6F7647"/>
    <w:multiLevelType w:val="hybridMultilevel"/>
    <w:tmpl w:val="7D58FE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C044594"/>
    <w:multiLevelType w:val="hybridMultilevel"/>
    <w:tmpl w:val="55CE15C2"/>
    <w:lvl w:ilvl="0" w:tplc="0B0AF0AA">
      <w:start w:val="1"/>
      <w:numFmt w:val="bullet"/>
      <w:pStyle w:val="ListParagraph"/>
      <w:lvlText w:val=""/>
      <w:lvlJc w:val="left"/>
      <w:pPr>
        <w:ind w:left="0" w:hanging="360"/>
      </w:pPr>
      <w:rPr>
        <w:rFonts w:ascii="Symbol" w:hAnsi="Symbol" w:hint="default"/>
      </w:rPr>
    </w:lvl>
    <w:lvl w:ilvl="1" w:tplc="18090003">
      <w:start w:val="1"/>
      <w:numFmt w:val="bullet"/>
      <w:lvlText w:val="o"/>
      <w:lvlJc w:val="left"/>
      <w:pPr>
        <w:ind w:left="720" w:hanging="360"/>
      </w:pPr>
      <w:rPr>
        <w:rFonts w:ascii="Courier New" w:hAnsi="Courier New" w:cs="Courier New" w:hint="default"/>
      </w:rPr>
    </w:lvl>
    <w:lvl w:ilvl="2" w:tplc="18090005">
      <w:start w:val="1"/>
      <w:numFmt w:val="bullet"/>
      <w:lvlText w:val=""/>
      <w:lvlJc w:val="left"/>
      <w:pPr>
        <w:ind w:left="1440" w:hanging="360"/>
      </w:pPr>
      <w:rPr>
        <w:rFonts w:ascii="Wingdings" w:hAnsi="Wingdings" w:hint="default"/>
      </w:rPr>
    </w:lvl>
    <w:lvl w:ilvl="3" w:tplc="1809000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6" w15:restartNumberingAfterBreak="0">
    <w:nsid w:val="2FDB2002"/>
    <w:multiLevelType w:val="hybridMultilevel"/>
    <w:tmpl w:val="1A1ADAD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1432BB"/>
    <w:multiLevelType w:val="hybridMultilevel"/>
    <w:tmpl w:val="5A4EE812"/>
    <w:lvl w:ilvl="0" w:tplc="18090001">
      <w:start w:val="1"/>
      <w:numFmt w:val="bullet"/>
      <w:lvlText w:val=""/>
      <w:lvlJc w:val="left"/>
      <w:pPr>
        <w:ind w:left="33" w:hanging="360"/>
      </w:pPr>
      <w:rPr>
        <w:rFonts w:ascii="Symbol" w:hAnsi="Symbol" w:hint="default"/>
      </w:rPr>
    </w:lvl>
    <w:lvl w:ilvl="1" w:tplc="18090003" w:tentative="1">
      <w:start w:val="1"/>
      <w:numFmt w:val="bullet"/>
      <w:lvlText w:val="o"/>
      <w:lvlJc w:val="left"/>
      <w:pPr>
        <w:ind w:left="753" w:hanging="360"/>
      </w:pPr>
      <w:rPr>
        <w:rFonts w:ascii="Courier New" w:hAnsi="Courier New" w:cs="Courier New" w:hint="default"/>
      </w:rPr>
    </w:lvl>
    <w:lvl w:ilvl="2" w:tplc="18090005" w:tentative="1">
      <w:start w:val="1"/>
      <w:numFmt w:val="bullet"/>
      <w:lvlText w:val=""/>
      <w:lvlJc w:val="left"/>
      <w:pPr>
        <w:ind w:left="1473" w:hanging="360"/>
      </w:pPr>
      <w:rPr>
        <w:rFonts w:ascii="Wingdings" w:hAnsi="Wingdings" w:hint="default"/>
      </w:rPr>
    </w:lvl>
    <w:lvl w:ilvl="3" w:tplc="18090001" w:tentative="1">
      <w:start w:val="1"/>
      <w:numFmt w:val="bullet"/>
      <w:lvlText w:val=""/>
      <w:lvlJc w:val="left"/>
      <w:pPr>
        <w:ind w:left="2193" w:hanging="360"/>
      </w:pPr>
      <w:rPr>
        <w:rFonts w:ascii="Symbol" w:hAnsi="Symbol" w:hint="default"/>
      </w:rPr>
    </w:lvl>
    <w:lvl w:ilvl="4" w:tplc="18090003" w:tentative="1">
      <w:start w:val="1"/>
      <w:numFmt w:val="bullet"/>
      <w:lvlText w:val="o"/>
      <w:lvlJc w:val="left"/>
      <w:pPr>
        <w:ind w:left="2913" w:hanging="360"/>
      </w:pPr>
      <w:rPr>
        <w:rFonts w:ascii="Courier New" w:hAnsi="Courier New" w:cs="Courier New" w:hint="default"/>
      </w:rPr>
    </w:lvl>
    <w:lvl w:ilvl="5" w:tplc="18090005" w:tentative="1">
      <w:start w:val="1"/>
      <w:numFmt w:val="bullet"/>
      <w:lvlText w:val=""/>
      <w:lvlJc w:val="left"/>
      <w:pPr>
        <w:ind w:left="3633" w:hanging="360"/>
      </w:pPr>
      <w:rPr>
        <w:rFonts w:ascii="Wingdings" w:hAnsi="Wingdings" w:hint="default"/>
      </w:rPr>
    </w:lvl>
    <w:lvl w:ilvl="6" w:tplc="18090001" w:tentative="1">
      <w:start w:val="1"/>
      <w:numFmt w:val="bullet"/>
      <w:lvlText w:val=""/>
      <w:lvlJc w:val="left"/>
      <w:pPr>
        <w:ind w:left="4353" w:hanging="360"/>
      </w:pPr>
      <w:rPr>
        <w:rFonts w:ascii="Symbol" w:hAnsi="Symbol" w:hint="default"/>
      </w:rPr>
    </w:lvl>
    <w:lvl w:ilvl="7" w:tplc="18090003" w:tentative="1">
      <w:start w:val="1"/>
      <w:numFmt w:val="bullet"/>
      <w:lvlText w:val="o"/>
      <w:lvlJc w:val="left"/>
      <w:pPr>
        <w:ind w:left="5073" w:hanging="360"/>
      </w:pPr>
      <w:rPr>
        <w:rFonts w:ascii="Courier New" w:hAnsi="Courier New" w:cs="Courier New" w:hint="default"/>
      </w:rPr>
    </w:lvl>
    <w:lvl w:ilvl="8" w:tplc="18090005" w:tentative="1">
      <w:start w:val="1"/>
      <w:numFmt w:val="bullet"/>
      <w:lvlText w:val=""/>
      <w:lvlJc w:val="left"/>
      <w:pPr>
        <w:ind w:left="5793" w:hanging="360"/>
      </w:pPr>
      <w:rPr>
        <w:rFonts w:ascii="Wingdings" w:hAnsi="Wingdings" w:hint="default"/>
      </w:rPr>
    </w:lvl>
  </w:abstractNum>
  <w:abstractNum w:abstractNumId="18" w15:restartNumberingAfterBreak="0">
    <w:nsid w:val="392031E7"/>
    <w:multiLevelType w:val="hybridMultilevel"/>
    <w:tmpl w:val="3A6A4002"/>
    <w:lvl w:ilvl="0" w:tplc="0B0AF0AA">
      <w:start w:val="1"/>
      <w:numFmt w:val="bullet"/>
      <w:lvlText w:val=""/>
      <w:lvlJc w:val="left"/>
      <w:pPr>
        <w:ind w:left="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18090005">
      <w:start w:val="1"/>
      <w:numFmt w:val="bullet"/>
      <w:lvlText w:val=""/>
      <w:lvlJc w:val="left"/>
      <w:pPr>
        <w:ind w:left="1440" w:hanging="360"/>
      </w:pPr>
      <w:rPr>
        <w:rFonts w:ascii="Wingdings" w:hAnsi="Wingdings" w:hint="default"/>
      </w:rPr>
    </w:lvl>
    <w:lvl w:ilvl="3" w:tplc="1809000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9" w15:restartNumberingAfterBreak="0">
    <w:nsid w:val="3E5E4A88"/>
    <w:multiLevelType w:val="hybridMultilevel"/>
    <w:tmpl w:val="0930C5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1A50735"/>
    <w:multiLevelType w:val="hybridMultilevel"/>
    <w:tmpl w:val="3DF2DD7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46E50A67"/>
    <w:multiLevelType w:val="hybridMultilevel"/>
    <w:tmpl w:val="7BB8A0EC"/>
    <w:lvl w:ilvl="0" w:tplc="0B0AF0AA">
      <w:start w:val="1"/>
      <w:numFmt w:val="bullet"/>
      <w:lvlText w:val=""/>
      <w:lvlJc w:val="left"/>
      <w:pPr>
        <w:ind w:left="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18090005">
      <w:start w:val="1"/>
      <w:numFmt w:val="bullet"/>
      <w:lvlText w:val=""/>
      <w:lvlJc w:val="left"/>
      <w:pPr>
        <w:ind w:left="1440" w:hanging="360"/>
      </w:pPr>
      <w:rPr>
        <w:rFonts w:ascii="Wingdings" w:hAnsi="Wingdings" w:hint="default"/>
      </w:rPr>
    </w:lvl>
    <w:lvl w:ilvl="3" w:tplc="1809000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22" w15:restartNumberingAfterBreak="0">
    <w:nsid w:val="47055650"/>
    <w:multiLevelType w:val="hybridMultilevel"/>
    <w:tmpl w:val="01AC9E60"/>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4E974095"/>
    <w:multiLevelType w:val="hybridMultilevel"/>
    <w:tmpl w:val="BD6A12A8"/>
    <w:lvl w:ilvl="0" w:tplc="18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1CE08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92D1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86DF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2CDD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44895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90C1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4873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0AC6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F3744A7"/>
    <w:multiLevelType w:val="hybridMultilevel"/>
    <w:tmpl w:val="77FA4DF4"/>
    <w:lvl w:ilvl="0" w:tplc="1809000F">
      <w:start w:val="1"/>
      <w:numFmt w:val="decimal"/>
      <w:lvlText w:val="%1."/>
      <w:lvlJc w:val="left"/>
      <w:pPr>
        <w:ind w:left="360" w:hanging="360"/>
      </w:pPr>
    </w:lvl>
    <w:lvl w:ilvl="1" w:tplc="18090001">
      <w:start w:val="1"/>
      <w:numFmt w:val="bullet"/>
      <w:lvlText w:val=""/>
      <w:lvlJc w:val="left"/>
      <w:pPr>
        <w:ind w:left="1080" w:hanging="360"/>
      </w:pPr>
      <w:rPr>
        <w:rFonts w:ascii="Symbol" w:hAnsi="Symbol"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56262D1"/>
    <w:multiLevelType w:val="hybridMultilevel"/>
    <w:tmpl w:val="901882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AB50A5C"/>
    <w:multiLevelType w:val="hybridMultilevel"/>
    <w:tmpl w:val="23A25828"/>
    <w:lvl w:ilvl="0" w:tplc="1809000F">
      <w:start w:val="1"/>
      <w:numFmt w:val="decimal"/>
      <w:lvlText w:val="%1."/>
      <w:lvlJc w:val="left"/>
      <w:pPr>
        <w:ind w:left="360" w:hanging="360"/>
      </w:pPr>
      <w:rPr>
        <w:rFonts w:hint="default"/>
      </w:rPr>
    </w:lvl>
    <w:lvl w:ilvl="1" w:tplc="18090001">
      <w:start w:val="1"/>
      <w:numFmt w:val="bullet"/>
      <w:lvlText w:val=""/>
      <w:lvlJc w:val="left"/>
      <w:pPr>
        <w:ind w:left="1080" w:hanging="360"/>
      </w:pPr>
      <w:rPr>
        <w:rFonts w:ascii="Symbol" w:hAnsi="Symbol"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6AB67F6"/>
    <w:multiLevelType w:val="hybridMultilevel"/>
    <w:tmpl w:val="1E5ABC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7DA75C1"/>
    <w:multiLevelType w:val="hybridMultilevel"/>
    <w:tmpl w:val="66EAA28A"/>
    <w:lvl w:ilvl="0" w:tplc="D6B6987C">
      <w:start w:val="1"/>
      <w:numFmt w:val="decimal"/>
      <w:lvlText w:val="%1."/>
      <w:lvlJc w:val="left"/>
      <w:pPr>
        <w:ind w:left="360" w:hanging="360"/>
      </w:pPr>
      <w:rPr>
        <w:rFonts w:cstheme="minorHAnsi"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6B7A0415"/>
    <w:multiLevelType w:val="hybridMultilevel"/>
    <w:tmpl w:val="72CC853C"/>
    <w:lvl w:ilvl="0" w:tplc="E43C7670">
      <w:start w:val="1"/>
      <w:numFmt w:val="decimal"/>
      <w:lvlText w:val="%1."/>
      <w:lvlJc w:val="left"/>
      <w:pPr>
        <w:ind w:left="0"/>
      </w:pPr>
      <w:rPr>
        <w:rFonts w:ascii="Calibri" w:eastAsia="Calibri" w:hAnsi="Calibri" w:cs="Calibri"/>
        <w:b w:val="0"/>
        <w:i w:val="0"/>
        <w:strike w:val="0"/>
        <w:dstrike w:val="0"/>
        <w:color w:val="006A71"/>
        <w:sz w:val="28"/>
        <w:szCs w:val="28"/>
        <w:u w:val="none" w:color="000000"/>
        <w:bdr w:val="none" w:sz="0" w:space="0" w:color="auto"/>
        <w:shd w:val="clear" w:color="auto" w:fill="auto"/>
        <w:vertAlign w:val="baseline"/>
      </w:rPr>
    </w:lvl>
    <w:lvl w:ilvl="1" w:tplc="2DC07FB8">
      <w:start w:val="1"/>
      <w:numFmt w:val="lowerLetter"/>
      <w:lvlText w:val="%2"/>
      <w:lvlJc w:val="left"/>
      <w:pPr>
        <w:ind w:left="1080"/>
      </w:pPr>
      <w:rPr>
        <w:rFonts w:ascii="Calibri" w:eastAsia="Calibri" w:hAnsi="Calibri" w:cs="Calibri"/>
        <w:b w:val="0"/>
        <w:i w:val="0"/>
        <w:strike w:val="0"/>
        <w:dstrike w:val="0"/>
        <w:color w:val="006A71"/>
        <w:sz w:val="28"/>
        <w:szCs w:val="28"/>
        <w:u w:val="none" w:color="000000"/>
        <w:bdr w:val="none" w:sz="0" w:space="0" w:color="auto"/>
        <w:shd w:val="clear" w:color="auto" w:fill="auto"/>
        <w:vertAlign w:val="baseline"/>
      </w:rPr>
    </w:lvl>
    <w:lvl w:ilvl="2" w:tplc="44DC17D4">
      <w:start w:val="1"/>
      <w:numFmt w:val="lowerRoman"/>
      <w:lvlText w:val="%3"/>
      <w:lvlJc w:val="left"/>
      <w:pPr>
        <w:ind w:left="1800"/>
      </w:pPr>
      <w:rPr>
        <w:rFonts w:ascii="Calibri" w:eastAsia="Calibri" w:hAnsi="Calibri" w:cs="Calibri"/>
        <w:b w:val="0"/>
        <w:i w:val="0"/>
        <w:strike w:val="0"/>
        <w:dstrike w:val="0"/>
        <w:color w:val="006A71"/>
        <w:sz w:val="28"/>
        <w:szCs w:val="28"/>
        <w:u w:val="none" w:color="000000"/>
        <w:bdr w:val="none" w:sz="0" w:space="0" w:color="auto"/>
        <w:shd w:val="clear" w:color="auto" w:fill="auto"/>
        <w:vertAlign w:val="baseline"/>
      </w:rPr>
    </w:lvl>
    <w:lvl w:ilvl="3" w:tplc="84204436">
      <w:start w:val="1"/>
      <w:numFmt w:val="decimal"/>
      <w:lvlText w:val="%4"/>
      <w:lvlJc w:val="left"/>
      <w:pPr>
        <w:ind w:left="2520"/>
      </w:pPr>
      <w:rPr>
        <w:rFonts w:ascii="Calibri" w:eastAsia="Calibri" w:hAnsi="Calibri" w:cs="Calibri"/>
        <w:b w:val="0"/>
        <w:i w:val="0"/>
        <w:strike w:val="0"/>
        <w:dstrike w:val="0"/>
        <w:color w:val="006A71"/>
        <w:sz w:val="28"/>
        <w:szCs w:val="28"/>
        <w:u w:val="none" w:color="000000"/>
        <w:bdr w:val="none" w:sz="0" w:space="0" w:color="auto"/>
        <w:shd w:val="clear" w:color="auto" w:fill="auto"/>
        <w:vertAlign w:val="baseline"/>
      </w:rPr>
    </w:lvl>
    <w:lvl w:ilvl="4" w:tplc="4B6E291E">
      <w:start w:val="1"/>
      <w:numFmt w:val="lowerLetter"/>
      <w:lvlText w:val="%5"/>
      <w:lvlJc w:val="left"/>
      <w:pPr>
        <w:ind w:left="3240"/>
      </w:pPr>
      <w:rPr>
        <w:rFonts w:ascii="Calibri" w:eastAsia="Calibri" w:hAnsi="Calibri" w:cs="Calibri"/>
        <w:b w:val="0"/>
        <w:i w:val="0"/>
        <w:strike w:val="0"/>
        <w:dstrike w:val="0"/>
        <w:color w:val="006A71"/>
        <w:sz w:val="28"/>
        <w:szCs w:val="28"/>
        <w:u w:val="none" w:color="000000"/>
        <w:bdr w:val="none" w:sz="0" w:space="0" w:color="auto"/>
        <w:shd w:val="clear" w:color="auto" w:fill="auto"/>
        <w:vertAlign w:val="baseline"/>
      </w:rPr>
    </w:lvl>
    <w:lvl w:ilvl="5" w:tplc="DA22CF5E">
      <w:start w:val="1"/>
      <w:numFmt w:val="lowerRoman"/>
      <w:lvlText w:val="%6"/>
      <w:lvlJc w:val="left"/>
      <w:pPr>
        <w:ind w:left="3960"/>
      </w:pPr>
      <w:rPr>
        <w:rFonts w:ascii="Calibri" w:eastAsia="Calibri" w:hAnsi="Calibri" w:cs="Calibri"/>
        <w:b w:val="0"/>
        <w:i w:val="0"/>
        <w:strike w:val="0"/>
        <w:dstrike w:val="0"/>
        <w:color w:val="006A71"/>
        <w:sz w:val="28"/>
        <w:szCs w:val="28"/>
        <w:u w:val="none" w:color="000000"/>
        <w:bdr w:val="none" w:sz="0" w:space="0" w:color="auto"/>
        <w:shd w:val="clear" w:color="auto" w:fill="auto"/>
        <w:vertAlign w:val="baseline"/>
      </w:rPr>
    </w:lvl>
    <w:lvl w:ilvl="6" w:tplc="D6DC37E2">
      <w:start w:val="1"/>
      <w:numFmt w:val="decimal"/>
      <w:lvlText w:val="%7"/>
      <w:lvlJc w:val="left"/>
      <w:pPr>
        <w:ind w:left="4680"/>
      </w:pPr>
      <w:rPr>
        <w:rFonts w:ascii="Calibri" w:eastAsia="Calibri" w:hAnsi="Calibri" w:cs="Calibri"/>
        <w:b w:val="0"/>
        <w:i w:val="0"/>
        <w:strike w:val="0"/>
        <w:dstrike w:val="0"/>
        <w:color w:val="006A71"/>
        <w:sz w:val="28"/>
        <w:szCs w:val="28"/>
        <w:u w:val="none" w:color="000000"/>
        <w:bdr w:val="none" w:sz="0" w:space="0" w:color="auto"/>
        <w:shd w:val="clear" w:color="auto" w:fill="auto"/>
        <w:vertAlign w:val="baseline"/>
      </w:rPr>
    </w:lvl>
    <w:lvl w:ilvl="7" w:tplc="6332CC96">
      <w:start w:val="1"/>
      <w:numFmt w:val="lowerLetter"/>
      <w:lvlText w:val="%8"/>
      <w:lvlJc w:val="left"/>
      <w:pPr>
        <w:ind w:left="5400"/>
      </w:pPr>
      <w:rPr>
        <w:rFonts w:ascii="Calibri" w:eastAsia="Calibri" w:hAnsi="Calibri" w:cs="Calibri"/>
        <w:b w:val="0"/>
        <w:i w:val="0"/>
        <w:strike w:val="0"/>
        <w:dstrike w:val="0"/>
        <w:color w:val="006A71"/>
        <w:sz w:val="28"/>
        <w:szCs w:val="28"/>
        <w:u w:val="none" w:color="000000"/>
        <w:bdr w:val="none" w:sz="0" w:space="0" w:color="auto"/>
        <w:shd w:val="clear" w:color="auto" w:fill="auto"/>
        <w:vertAlign w:val="baseline"/>
      </w:rPr>
    </w:lvl>
    <w:lvl w:ilvl="8" w:tplc="4E0EEE7C">
      <w:start w:val="1"/>
      <w:numFmt w:val="lowerRoman"/>
      <w:lvlText w:val="%9"/>
      <w:lvlJc w:val="left"/>
      <w:pPr>
        <w:ind w:left="6120"/>
      </w:pPr>
      <w:rPr>
        <w:rFonts w:ascii="Calibri" w:eastAsia="Calibri" w:hAnsi="Calibri" w:cs="Calibri"/>
        <w:b w:val="0"/>
        <w:i w:val="0"/>
        <w:strike w:val="0"/>
        <w:dstrike w:val="0"/>
        <w:color w:val="006A71"/>
        <w:sz w:val="28"/>
        <w:szCs w:val="28"/>
        <w:u w:val="none" w:color="000000"/>
        <w:bdr w:val="none" w:sz="0" w:space="0" w:color="auto"/>
        <w:shd w:val="clear" w:color="auto" w:fill="auto"/>
        <w:vertAlign w:val="baseline"/>
      </w:rPr>
    </w:lvl>
  </w:abstractNum>
  <w:abstractNum w:abstractNumId="30" w15:restartNumberingAfterBreak="0">
    <w:nsid w:val="70CB6635"/>
    <w:multiLevelType w:val="hybridMultilevel"/>
    <w:tmpl w:val="9FBEA3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816386A"/>
    <w:multiLevelType w:val="hybridMultilevel"/>
    <w:tmpl w:val="D5C80962"/>
    <w:lvl w:ilvl="0" w:tplc="61A8FCB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CE08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92D1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86DF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2CDD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44895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90C1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4873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0AC6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D80731E"/>
    <w:multiLevelType w:val="hybridMultilevel"/>
    <w:tmpl w:val="3D54203C"/>
    <w:lvl w:ilvl="0" w:tplc="18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1CE08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92D1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86DF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2CDD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44895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90C1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4873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0AC6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0"/>
  </w:num>
  <w:num w:numId="3">
    <w:abstractNumId w:val="15"/>
  </w:num>
  <w:num w:numId="4">
    <w:abstractNumId w:val="15"/>
  </w:num>
  <w:num w:numId="5">
    <w:abstractNumId w:val="10"/>
  </w:num>
  <w:num w:numId="6">
    <w:abstractNumId w:val="15"/>
  </w:num>
  <w:num w:numId="7">
    <w:abstractNumId w:val="16"/>
  </w:num>
  <w:num w:numId="8">
    <w:abstractNumId w:val="30"/>
  </w:num>
  <w:num w:numId="9">
    <w:abstractNumId w:val="28"/>
  </w:num>
  <w:num w:numId="10">
    <w:abstractNumId w:val="14"/>
  </w:num>
  <w:num w:numId="11">
    <w:abstractNumId w:val="6"/>
  </w:num>
  <w:num w:numId="12">
    <w:abstractNumId w:val="13"/>
  </w:num>
  <w:num w:numId="13">
    <w:abstractNumId w:val="8"/>
  </w:num>
  <w:num w:numId="14">
    <w:abstractNumId w:val="1"/>
  </w:num>
  <w:num w:numId="15">
    <w:abstractNumId w:val="25"/>
  </w:num>
  <w:num w:numId="16">
    <w:abstractNumId w:val="24"/>
  </w:num>
  <w:num w:numId="17">
    <w:abstractNumId w:val="11"/>
  </w:num>
  <w:num w:numId="18">
    <w:abstractNumId w:val="4"/>
  </w:num>
  <w:num w:numId="19">
    <w:abstractNumId w:val="27"/>
  </w:num>
  <w:num w:numId="20">
    <w:abstractNumId w:val="21"/>
  </w:num>
  <w:num w:numId="21">
    <w:abstractNumId w:val="3"/>
  </w:num>
  <w:num w:numId="22">
    <w:abstractNumId w:val="26"/>
  </w:num>
  <w:num w:numId="23">
    <w:abstractNumId w:val="22"/>
  </w:num>
  <w:num w:numId="24">
    <w:abstractNumId w:val="18"/>
  </w:num>
  <w:num w:numId="25">
    <w:abstractNumId w:val="31"/>
  </w:num>
  <w:num w:numId="26">
    <w:abstractNumId w:val="29"/>
  </w:num>
  <w:num w:numId="27">
    <w:abstractNumId w:val="2"/>
  </w:num>
  <w:num w:numId="28">
    <w:abstractNumId w:val="23"/>
  </w:num>
  <w:num w:numId="29">
    <w:abstractNumId w:val="19"/>
  </w:num>
  <w:num w:numId="30">
    <w:abstractNumId w:val="5"/>
  </w:num>
  <w:num w:numId="31">
    <w:abstractNumId w:val="32"/>
  </w:num>
  <w:num w:numId="32">
    <w:abstractNumId w:val="17"/>
  </w:num>
  <w:num w:numId="33">
    <w:abstractNumId w:val="7"/>
  </w:num>
  <w:num w:numId="34">
    <w:abstractNumId w:val="20"/>
  </w:num>
  <w:num w:numId="35">
    <w:abstractNumId w:val="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A1MDczMjQzNDA2tTRU0lEKTi0uzszPAymwrAUA7nZA5CwAAAA="/>
  </w:docVars>
  <w:rsids>
    <w:rsidRoot w:val="00C76D4D"/>
    <w:rsid w:val="00007607"/>
    <w:rsid w:val="00030810"/>
    <w:rsid w:val="00035232"/>
    <w:rsid w:val="000445DF"/>
    <w:rsid w:val="000540D9"/>
    <w:rsid w:val="000807D4"/>
    <w:rsid w:val="00082849"/>
    <w:rsid w:val="000845DF"/>
    <w:rsid w:val="000902BC"/>
    <w:rsid w:val="000A4646"/>
    <w:rsid w:val="000A60EE"/>
    <w:rsid w:val="000A7C00"/>
    <w:rsid w:val="000D7C63"/>
    <w:rsid w:val="000F0A44"/>
    <w:rsid w:val="0011192A"/>
    <w:rsid w:val="00116178"/>
    <w:rsid w:val="00122839"/>
    <w:rsid w:val="0012755C"/>
    <w:rsid w:val="00156C3A"/>
    <w:rsid w:val="0017142D"/>
    <w:rsid w:val="00174877"/>
    <w:rsid w:val="00182E38"/>
    <w:rsid w:val="001B5931"/>
    <w:rsid w:val="001F021F"/>
    <w:rsid w:val="00227302"/>
    <w:rsid w:val="00232287"/>
    <w:rsid w:val="00232556"/>
    <w:rsid w:val="00255979"/>
    <w:rsid w:val="00283EB1"/>
    <w:rsid w:val="002C4AE6"/>
    <w:rsid w:val="002E17A2"/>
    <w:rsid w:val="002E6177"/>
    <w:rsid w:val="00304713"/>
    <w:rsid w:val="00311B6B"/>
    <w:rsid w:val="0033367E"/>
    <w:rsid w:val="003511A1"/>
    <w:rsid w:val="00352C0F"/>
    <w:rsid w:val="00354119"/>
    <w:rsid w:val="00354267"/>
    <w:rsid w:val="003637B6"/>
    <w:rsid w:val="003659EE"/>
    <w:rsid w:val="003766D3"/>
    <w:rsid w:val="003A13D6"/>
    <w:rsid w:val="003A4BAA"/>
    <w:rsid w:val="003B52ED"/>
    <w:rsid w:val="003C2E7B"/>
    <w:rsid w:val="003D2197"/>
    <w:rsid w:val="003D682A"/>
    <w:rsid w:val="003E1AE2"/>
    <w:rsid w:val="003E237A"/>
    <w:rsid w:val="00400211"/>
    <w:rsid w:val="0041110A"/>
    <w:rsid w:val="0041220A"/>
    <w:rsid w:val="0042500F"/>
    <w:rsid w:val="00444B33"/>
    <w:rsid w:val="00454702"/>
    <w:rsid w:val="0045788B"/>
    <w:rsid w:val="004736FA"/>
    <w:rsid w:val="00493923"/>
    <w:rsid w:val="004A6B76"/>
    <w:rsid w:val="004C2124"/>
    <w:rsid w:val="004D6030"/>
    <w:rsid w:val="004D6A3D"/>
    <w:rsid w:val="004F6814"/>
    <w:rsid w:val="00500DCC"/>
    <w:rsid w:val="00513B71"/>
    <w:rsid w:val="00513FF3"/>
    <w:rsid w:val="00527BB5"/>
    <w:rsid w:val="00535E90"/>
    <w:rsid w:val="0055490A"/>
    <w:rsid w:val="005608E9"/>
    <w:rsid w:val="00575C40"/>
    <w:rsid w:val="005A3C6A"/>
    <w:rsid w:val="005B2291"/>
    <w:rsid w:val="005D390F"/>
    <w:rsid w:val="005D3DE8"/>
    <w:rsid w:val="005E062D"/>
    <w:rsid w:val="005E2D36"/>
    <w:rsid w:val="005F3FF7"/>
    <w:rsid w:val="005F54DE"/>
    <w:rsid w:val="006034FC"/>
    <w:rsid w:val="006144F2"/>
    <w:rsid w:val="006162AE"/>
    <w:rsid w:val="00632591"/>
    <w:rsid w:val="00654715"/>
    <w:rsid w:val="0066125D"/>
    <w:rsid w:val="00676923"/>
    <w:rsid w:val="00687FB0"/>
    <w:rsid w:val="006942DD"/>
    <w:rsid w:val="006B2809"/>
    <w:rsid w:val="006B3AFB"/>
    <w:rsid w:val="006D01B0"/>
    <w:rsid w:val="006D19D9"/>
    <w:rsid w:val="006D37B7"/>
    <w:rsid w:val="006F3AA6"/>
    <w:rsid w:val="0071012A"/>
    <w:rsid w:val="007176D2"/>
    <w:rsid w:val="00730A06"/>
    <w:rsid w:val="0073675B"/>
    <w:rsid w:val="00767D86"/>
    <w:rsid w:val="007815E2"/>
    <w:rsid w:val="007962E5"/>
    <w:rsid w:val="007A0226"/>
    <w:rsid w:val="007A4262"/>
    <w:rsid w:val="007B385E"/>
    <w:rsid w:val="007B48D5"/>
    <w:rsid w:val="007F3180"/>
    <w:rsid w:val="00810FBF"/>
    <w:rsid w:val="00821CB4"/>
    <w:rsid w:val="008238D4"/>
    <w:rsid w:val="00830FE0"/>
    <w:rsid w:val="00831352"/>
    <w:rsid w:val="0083629D"/>
    <w:rsid w:val="0083646A"/>
    <w:rsid w:val="00871119"/>
    <w:rsid w:val="008762E9"/>
    <w:rsid w:val="0087711F"/>
    <w:rsid w:val="008A6935"/>
    <w:rsid w:val="008C4BB9"/>
    <w:rsid w:val="008D7AD3"/>
    <w:rsid w:val="008F153F"/>
    <w:rsid w:val="008F27E4"/>
    <w:rsid w:val="008F3342"/>
    <w:rsid w:val="00903F43"/>
    <w:rsid w:val="0090794C"/>
    <w:rsid w:val="00914B76"/>
    <w:rsid w:val="0095461C"/>
    <w:rsid w:val="00981462"/>
    <w:rsid w:val="009838B3"/>
    <w:rsid w:val="00990BF7"/>
    <w:rsid w:val="00997330"/>
    <w:rsid w:val="009A5B5D"/>
    <w:rsid w:val="009C3313"/>
    <w:rsid w:val="009E1767"/>
    <w:rsid w:val="009E4764"/>
    <w:rsid w:val="00A06B80"/>
    <w:rsid w:val="00A2258E"/>
    <w:rsid w:val="00A24889"/>
    <w:rsid w:val="00A25D3C"/>
    <w:rsid w:val="00A3015E"/>
    <w:rsid w:val="00A32402"/>
    <w:rsid w:val="00A63EE2"/>
    <w:rsid w:val="00A7136F"/>
    <w:rsid w:val="00A91D1C"/>
    <w:rsid w:val="00A9467F"/>
    <w:rsid w:val="00AA48C0"/>
    <w:rsid w:val="00AB40A2"/>
    <w:rsid w:val="00AC2C00"/>
    <w:rsid w:val="00AC4EBB"/>
    <w:rsid w:val="00AC61F8"/>
    <w:rsid w:val="00AD10BD"/>
    <w:rsid w:val="00AD1F67"/>
    <w:rsid w:val="00AE196A"/>
    <w:rsid w:val="00AF405F"/>
    <w:rsid w:val="00B059EC"/>
    <w:rsid w:val="00B22D15"/>
    <w:rsid w:val="00B3003B"/>
    <w:rsid w:val="00B32A1E"/>
    <w:rsid w:val="00B42E84"/>
    <w:rsid w:val="00B507D0"/>
    <w:rsid w:val="00B522B1"/>
    <w:rsid w:val="00B54BA2"/>
    <w:rsid w:val="00B54FA8"/>
    <w:rsid w:val="00B73A7B"/>
    <w:rsid w:val="00B848A8"/>
    <w:rsid w:val="00B90E8D"/>
    <w:rsid w:val="00B95BB1"/>
    <w:rsid w:val="00BA0215"/>
    <w:rsid w:val="00BA79A8"/>
    <w:rsid w:val="00BB4848"/>
    <w:rsid w:val="00BB74C3"/>
    <w:rsid w:val="00BC4CD9"/>
    <w:rsid w:val="00BC765A"/>
    <w:rsid w:val="00BD7BAE"/>
    <w:rsid w:val="00BE4DB8"/>
    <w:rsid w:val="00BE572B"/>
    <w:rsid w:val="00BF1834"/>
    <w:rsid w:val="00BF7F70"/>
    <w:rsid w:val="00C00A8A"/>
    <w:rsid w:val="00C034D7"/>
    <w:rsid w:val="00C05B9A"/>
    <w:rsid w:val="00C1275F"/>
    <w:rsid w:val="00C12B5C"/>
    <w:rsid w:val="00C1400B"/>
    <w:rsid w:val="00C25A81"/>
    <w:rsid w:val="00C27918"/>
    <w:rsid w:val="00C546C9"/>
    <w:rsid w:val="00C60E36"/>
    <w:rsid w:val="00C65A68"/>
    <w:rsid w:val="00C6642F"/>
    <w:rsid w:val="00C74757"/>
    <w:rsid w:val="00C76D4D"/>
    <w:rsid w:val="00C840BD"/>
    <w:rsid w:val="00C847D2"/>
    <w:rsid w:val="00C85E1A"/>
    <w:rsid w:val="00C8660F"/>
    <w:rsid w:val="00CF2967"/>
    <w:rsid w:val="00D2253D"/>
    <w:rsid w:val="00D24D96"/>
    <w:rsid w:val="00D34F34"/>
    <w:rsid w:val="00D756C4"/>
    <w:rsid w:val="00D853D3"/>
    <w:rsid w:val="00DA6CD4"/>
    <w:rsid w:val="00DA70F8"/>
    <w:rsid w:val="00DC2DFA"/>
    <w:rsid w:val="00DE2247"/>
    <w:rsid w:val="00DE7B6B"/>
    <w:rsid w:val="00E20012"/>
    <w:rsid w:val="00E26FE2"/>
    <w:rsid w:val="00E27B2A"/>
    <w:rsid w:val="00E444B1"/>
    <w:rsid w:val="00E5396C"/>
    <w:rsid w:val="00E53F25"/>
    <w:rsid w:val="00E56798"/>
    <w:rsid w:val="00E712AF"/>
    <w:rsid w:val="00E82224"/>
    <w:rsid w:val="00E90C2E"/>
    <w:rsid w:val="00EA3143"/>
    <w:rsid w:val="00EC61A2"/>
    <w:rsid w:val="00EF2105"/>
    <w:rsid w:val="00EF35ED"/>
    <w:rsid w:val="00F03261"/>
    <w:rsid w:val="00F121D9"/>
    <w:rsid w:val="00F1720D"/>
    <w:rsid w:val="00F41649"/>
    <w:rsid w:val="00F6415D"/>
    <w:rsid w:val="00F67AEC"/>
    <w:rsid w:val="00F812ED"/>
    <w:rsid w:val="00F831FF"/>
    <w:rsid w:val="00F83C9A"/>
    <w:rsid w:val="00F8532C"/>
    <w:rsid w:val="00FA1272"/>
    <w:rsid w:val="00FC4EE3"/>
    <w:rsid w:val="00FF3A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FAF38D"/>
  <w15:chartTrackingRefBased/>
  <w15:docId w15:val="{8E7CEF67-86DE-47BC-8DD2-F2A698F8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39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39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39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D4D"/>
    <w:pPr>
      <w:numPr>
        <w:numId w:val="1"/>
      </w:numPr>
      <w:spacing w:before="240" w:after="120" w:line="360" w:lineRule="auto"/>
      <w:contextualSpacing/>
      <w:jc w:val="both"/>
    </w:pPr>
    <w:rPr>
      <w:rFonts w:ascii="Arial" w:hAnsi="Arial"/>
    </w:rPr>
  </w:style>
  <w:style w:type="character" w:styleId="CommentReference">
    <w:name w:val="annotation reference"/>
    <w:basedOn w:val="DefaultParagraphFont"/>
    <w:uiPriority w:val="99"/>
    <w:unhideWhenUsed/>
    <w:rsid w:val="00C76D4D"/>
    <w:rPr>
      <w:sz w:val="16"/>
      <w:szCs w:val="16"/>
    </w:rPr>
  </w:style>
  <w:style w:type="paragraph" w:styleId="CommentText">
    <w:name w:val="annotation text"/>
    <w:basedOn w:val="Normal"/>
    <w:link w:val="CommentTextChar"/>
    <w:uiPriority w:val="99"/>
    <w:unhideWhenUsed/>
    <w:rsid w:val="00C76D4D"/>
    <w:pPr>
      <w:spacing w:before="240" w:after="400" w:line="240" w:lineRule="auto"/>
      <w:jc w:val="both"/>
    </w:pPr>
    <w:rPr>
      <w:rFonts w:ascii="Arial" w:hAnsi="Arial"/>
      <w:sz w:val="20"/>
      <w:szCs w:val="20"/>
      <w:lang w:val="en-US"/>
    </w:rPr>
  </w:style>
  <w:style w:type="character" w:customStyle="1" w:styleId="CommentTextChar">
    <w:name w:val="Comment Text Char"/>
    <w:basedOn w:val="DefaultParagraphFont"/>
    <w:link w:val="CommentText"/>
    <w:uiPriority w:val="99"/>
    <w:rsid w:val="00C76D4D"/>
    <w:rPr>
      <w:rFonts w:ascii="Arial" w:hAnsi="Arial"/>
      <w:sz w:val="20"/>
      <w:szCs w:val="20"/>
      <w:lang w:val="en-US"/>
    </w:rPr>
  </w:style>
  <w:style w:type="paragraph" w:styleId="BalloonText">
    <w:name w:val="Balloon Text"/>
    <w:basedOn w:val="Normal"/>
    <w:link w:val="BalloonTextChar"/>
    <w:uiPriority w:val="99"/>
    <w:semiHidden/>
    <w:unhideWhenUsed/>
    <w:rsid w:val="00C76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D4D"/>
    <w:rPr>
      <w:rFonts w:ascii="Segoe UI" w:hAnsi="Segoe UI" w:cs="Segoe UI"/>
      <w:sz w:val="18"/>
      <w:szCs w:val="18"/>
    </w:rPr>
  </w:style>
  <w:style w:type="character" w:styleId="Hyperlink">
    <w:name w:val="Hyperlink"/>
    <w:basedOn w:val="DefaultParagraphFont"/>
    <w:uiPriority w:val="99"/>
    <w:unhideWhenUsed/>
    <w:rsid w:val="00527BB5"/>
    <w:rPr>
      <w:color w:val="0563C1" w:themeColor="hyperlink"/>
      <w:u w:val="single"/>
    </w:rPr>
  </w:style>
  <w:style w:type="paragraph" w:styleId="FootnoteText">
    <w:name w:val="footnote text"/>
    <w:basedOn w:val="Normal"/>
    <w:link w:val="FootnoteTextChar"/>
    <w:uiPriority w:val="99"/>
    <w:semiHidden/>
    <w:unhideWhenUsed/>
    <w:rsid w:val="00527BB5"/>
    <w:pPr>
      <w:spacing w:after="0" w:line="240" w:lineRule="auto"/>
      <w:jc w:val="both"/>
    </w:pPr>
    <w:rPr>
      <w:rFonts w:ascii="Arial" w:hAnsi="Arial"/>
      <w:sz w:val="20"/>
      <w:szCs w:val="20"/>
      <w:lang w:val="en-US"/>
    </w:rPr>
  </w:style>
  <w:style w:type="character" w:customStyle="1" w:styleId="FootnoteTextChar">
    <w:name w:val="Footnote Text Char"/>
    <w:basedOn w:val="DefaultParagraphFont"/>
    <w:link w:val="FootnoteText"/>
    <w:uiPriority w:val="99"/>
    <w:semiHidden/>
    <w:rsid w:val="00527BB5"/>
    <w:rPr>
      <w:rFonts w:ascii="Arial" w:hAnsi="Arial"/>
      <w:sz w:val="20"/>
      <w:szCs w:val="20"/>
      <w:lang w:val="en-US"/>
    </w:rPr>
  </w:style>
  <w:style w:type="character" w:styleId="FootnoteReference">
    <w:name w:val="footnote reference"/>
    <w:basedOn w:val="DefaultParagraphFont"/>
    <w:uiPriority w:val="99"/>
    <w:semiHidden/>
    <w:unhideWhenUsed/>
    <w:rsid w:val="00527BB5"/>
    <w:rPr>
      <w:vertAlign w:val="superscript"/>
    </w:rPr>
  </w:style>
  <w:style w:type="paragraph" w:styleId="CommentSubject">
    <w:name w:val="annotation subject"/>
    <w:basedOn w:val="CommentText"/>
    <w:next w:val="CommentText"/>
    <w:link w:val="CommentSubjectChar"/>
    <w:uiPriority w:val="99"/>
    <w:semiHidden/>
    <w:unhideWhenUsed/>
    <w:rsid w:val="00BD7BAE"/>
    <w:pPr>
      <w:spacing w:before="0" w:after="160"/>
      <w:jc w:val="left"/>
    </w:pPr>
    <w:rPr>
      <w:rFonts w:asciiTheme="minorHAnsi" w:hAnsiTheme="minorHAnsi"/>
      <w:b/>
      <w:bCs/>
      <w:lang w:val="en-IE"/>
    </w:rPr>
  </w:style>
  <w:style w:type="character" w:customStyle="1" w:styleId="CommentSubjectChar">
    <w:name w:val="Comment Subject Char"/>
    <w:basedOn w:val="CommentTextChar"/>
    <w:link w:val="CommentSubject"/>
    <w:uiPriority w:val="99"/>
    <w:semiHidden/>
    <w:rsid w:val="00BD7BAE"/>
    <w:rPr>
      <w:rFonts w:ascii="Arial" w:hAnsi="Arial"/>
      <w:b/>
      <w:bCs/>
      <w:sz w:val="20"/>
      <w:szCs w:val="20"/>
      <w:lang w:val="en-US"/>
    </w:rPr>
  </w:style>
  <w:style w:type="paragraph" w:styleId="Header">
    <w:name w:val="header"/>
    <w:basedOn w:val="Normal"/>
    <w:link w:val="HeaderChar"/>
    <w:uiPriority w:val="99"/>
    <w:unhideWhenUsed/>
    <w:rsid w:val="001B5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931"/>
  </w:style>
  <w:style w:type="paragraph" w:styleId="Footer">
    <w:name w:val="footer"/>
    <w:basedOn w:val="Normal"/>
    <w:link w:val="FooterChar"/>
    <w:uiPriority w:val="99"/>
    <w:unhideWhenUsed/>
    <w:rsid w:val="001B5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931"/>
  </w:style>
  <w:style w:type="character" w:customStyle="1" w:styleId="Heading1Char">
    <w:name w:val="Heading 1 Char"/>
    <w:basedOn w:val="DefaultParagraphFont"/>
    <w:link w:val="Heading1"/>
    <w:rsid w:val="005D39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390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390F"/>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BB74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74C3"/>
    <w:rPr>
      <w:sz w:val="20"/>
      <w:szCs w:val="20"/>
    </w:rPr>
  </w:style>
  <w:style w:type="character" w:styleId="EndnoteReference">
    <w:name w:val="endnote reference"/>
    <w:basedOn w:val="DefaultParagraphFont"/>
    <w:uiPriority w:val="99"/>
    <w:semiHidden/>
    <w:unhideWhenUsed/>
    <w:rsid w:val="00BB74C3"/>
    <w:rPr>
      <w:vertAlign w:val="superscript"/>
    </w:rPr>
  </w:style>
  <w:style w:type="table" w:customStyle="1" w:styleId="TableGrid">
    <w:name w:val="TableGrid"/>
    <w:rsid w:val="00311B6B"/>
    <w:pPr>
      <w:spacing w:after="0" w:line="240" w:lineRule="auto"/>
    </w:pPr>
    <w:rPr>
      <w:rFonts w:eastAsiaTheme="minorEastAsia"/>
      <w:lang w:eastAsia="en-IE"/>
    </w:rPr>
    <w:tblPr>
      <w:tblCellMar>
        <w:top w:w="0" w:type="dxa"/>
        <w:left w:w="0" w:type="dxa"/>
        <w:bottom w:w="0" w:type="dxa"/>
        <w:right w:w="0" w:type="dxa"/>
      </w:tblCellMar>
    </w:tblPr>
  </w:style>
  <w:style w:type="paragraph" w:customStyle="1" w:styleId="Style1">
    <w:name w:val="Style1"/>
    <w:basedOn w:val="Normal"/>
    <w:link w:val="Style1Char"/>
    <w:qFormat/>
    <w:rsid w:val="000F0A44"/>
    <w:pPr>
      <w:keepNext/>
      <w:keepLines/>
      <w:spacing w:after="120" w:line="360" w:lineRule="auto"/>
      <w:jc w:val="both"/>
      <w:outlineLvl w:val="0"/>
    </w:pPr>
    <w:rPr>
      <w:rFonts w:ascii="Arial" w:eastAsiaTheme="majorEastAsia" w:hAnsi="Arial" w:cstheme="majorBidi"/>
      <w:b/>
      <w:color w:val="538135" w:themeColor="accent6" w:themeShade="BF"/>
      <w:sz w:val="28"/>
      <w:szCs w:val="32"/>
      <w:lang w:val="en-US"/>
    </w:rPr>
  </w:style>
  <w:style w:type="paragraph" w:customStyle="1" w:styleId="Style2">
    <w:name w:val="Style2"/>
    <w:basedOn w:val="Style1"/>
    <w:link w:val="Style2Char"/>
    <w:qFormat/>
    <w:rsid w:val="000F0A44"/>
  </w:style>
  <w:style w:type="character" w:customStyle="1" w:styleId="Style1Char">
    <w:name w:val="Style1 Char"/>
    <w:basedOn w:val="DefaultParagraphFont"/>
    <w:link w:val="Style1"/>
    <w:rsid w:val="000F0A44"/>
    <w:rPr>
      <w:rFonts w:ascii="Arial" w:eastAsiaTheme="majorEastAsia" w:hAnsi="Arial" w:cstheme="majorBidi"/>
      <w:b/>
      <w:color w:val="538135" w:themeColor="accent6" w:themeShade="BF"/>
      <w:sz w:val="28"/>
      <w:szCs w:val="32"/>
      <w:lang w:val="en-US"/>
    </w:rPr>
  </w:style>
  <w:style w:type="character" w:customStyle="1" w:styleId="Style2Char">
    <w:name w:val="Style2 Char"/>
    <w:basedOn w:val="Style1Char"/>
    <w:link w:val="Style2"/>
    <w:rsid w:val="000F0A44"/>
    <w:rPr>
      <w:rFonts w:ascii="Arial" w:eastAsiaTheme="majorEastAsia" w:hAnsi="Arial" w:cstheme="majorBidi"/>
      <w:b/>
      <w:color w:val="538135" w:themeColor="accent6" w:themeShade="BF"/>
      <w:sz w:val="28"/>
      <w:szCs w:val="32"/>
      <w:lang w:val="en-US"/>
    </w:rPr>
  </w:style>
  <w:style w:type="table" w:styleId="TableGrid0">
    <w:name w:val="Table Grid"/>
    <w:basedOn w:val="TableNormal"/>
    <w:uiPriority w:val="59"/>
    <w:rsid w:val="00232287"/>
    <w:pPr>
      <w:spacing w:after="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psc.ie/a-z/respiratory/coronavirus/novelcoronavirus/videoresources/acutehealthsettingcovid-19videoresources/" TargetMode="External"/><Relationship Id="rId18" Type="http://schemas.openxmlformats.org/officeDocument/2006/relationships/hyperlink" Target="https://www.rcsi.com/dublin/coronavirus" TargetMode="External"/><Relationship Id="rId26" Type="http://schemas.openxmlformats.org/officeDocument/2006/relationships/image" Target="media/image3.png"/><Relationship Id="rId21" Type="http://schemas.openxmlformats.org/officeDocument/2006/relationships/header" Target="header2.xml"/><Relationship Id="rId34"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yperlink" Target="https://lms.hseland.ie/dash/Account/Login" TargetMode="External"/><Relationship Id="rId17" Type="http://schemas.openxmlformats.org/officeDocument/2006/relationships/hyperlink" Target="https://www.ucc.ie/en/studenthealth/flu/" TargetMode="External"/><Relationship Id="rId25" Type="http://schemas.openxmlformats.org/officeDocument/2006/relationships/footer" Target="footer3.xml"/><Relationship Id="rId33" Type="http://schemas.openxmlformats.org/officeDocument/2006/relationships/hyperlink" Target="mailto:jameshoran@rcsi.ie" TargetMode="External"/><Relationship Id="rId2" Type="http://schemas.openxmlformats.org/officeDocument/2006/relationships/customXml" Target="../customXml/item2.xml"/><Relationship Id="rId16" Type="http://schemas.openxmlformats.org/officeDocument/2006/relationships/hyperlink" Target="https://www.hpsc.ie/a-%20z/respiratory/coronavirus/novelcoronavirus/guidance/pharmacyguidance/" TargetMode="External"/><Relationship Id="rId20" Type="http://schemas.openxmlformats.org/officeDocument/2006/relationships/header" Target="header1.xml"/><Relationship Id="rId29" Type="http://schemas.openxmlformats.org/officeDocument/2006/relationships/hyperlink" Target="mailto:practiceeducator@ucc.ie"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pel.ie/wp-content/uploads/2022/10/APPEL-Induction-and-Training-Plan-for-5th-year-placement-2023.docx" TargetMode="External"/><Relationship Id="rId24" Type="http://schemas.openxmlformats.org/officeDocument/2006/relationships/header" Target="header3.xml"/><Relationship Id="rId32" Type="http://schemas.openxmlformats.org/officeDocument/2006/relationships/image" Target="media/image6.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hpsc.ie/a-z/respiratory/coronavirus/novelcoronavirus/guidance/infectionpreventionandcontrolguidance/videoresourcesforipc/" TargetMode="External"/><Relationship Id="rId23" Type="http://schemas.openxmlformats.org/officeDocument/2006/relationships/footer" Target="footer2.xml"/><Relationship Id="rId28" Type="http://schemas.openxmlformats.org/officeDocument/2006/relationships/image" Target="media/image4.jpeg"/><Relationship Id="rId36" Type="http://schemas.openxmlformats.org/officeDocument/2006/relationships/fontTable" Target="fontTable.xml"/><Relationship Id="rId10" Type="http://schemas.openxmlformats.org/officeDocument/2006/relationships/hyperlink" Target="https://www.appel.ie/wp-content/uploads/2022/10/APPEL-Induction-and-Training-Plan-for-5th-year-placement-2023.docx" TargetMode="External"/><Relationship Id="rId19" Type="http://schemas.openxmlformats.org/officeDocument/2006/relationships/hyperlink" Target="https://www.tcd.ie/about/coronavirus/" TargetMode="External"/><Relationship Id="rId31" Type="http://schemas.openxmlformats.org/officeDocument/2006/relationships/hyperlink" Target="mailto:annteresamorgan@rcsi.ie" TargetMode="External"/><Relationship Id="rId4" Type="http://schemas.openxmlformats.org/officeDocument/2006/relationships/styles" Target="styles.xml"/><Relationship Id="rId9" Type="http://schemas.openxmlformats.org/officeDocument/2006/relationships/hyperlink" Target="mailto:ops@appel.ie" TargetMode="External"/><Relationship Id="rId14" Type="http://schemas.openxmlformats.org/officeDocument/2006/relationships/hyperlink" Target="https://www.hpsc.ie/a-z/respiratory/coronavirus/novelcoronavirus/guidance/infectionpreventionandcontrolguidance/" TargetMode="External"/><Relationship Id="rId22" Type="http://schemas.openxmlformats.org/officeDocument/2006/relationships/footer" Target="footer1.xml"/><Relationship Id="rId27" Type="http://schemas.openxmlformats.org/officeDocument/2006/relationships/hyperlink" Target="mailto:ops@appel.ie" TargetMode="External"/><Relationship Id="rId30" Type="http://schemas.openxmlformats.org/officeDocument/2006/relationships/image" Target="media/image5.jpeg"/><Relationship Id="rId35" Type="http://schemas.openxmlformats.org/officeDocument/2006/relationships/hyperlink" Target="mailto:ENISHEAC@tcd.ie"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S i m c y p D a t a   x m l n s = " h t t p : / / w w w . s i m c y p . c o m / " >  
     < P r o f i l e C h a r t s / >  
     < R e s u l t s T a b l e s / >  
     < S t a t i s t i c s C h a r t s / >  
     < R e g i o n a l F r a c t i o n C h a r t s / >  
     < I n p u t T a b l e s / >  
 < / S i m c y p 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AB109-3988-4DEC-96FE-4B5DE7A17C2C}">
  <ds:schemaRefs>
    <ds:schemaRef ds:uri="http://www.simcyp.com/"/>
  </ds:schemaRefs>
</ds:datastoreItem>
</file>

<file path=customXml/itemProps2.xml><?xml version="1.0" encoding="utf-8"?>
<ds:datastoreItem xmlns:ds="http://schemas.openxmlformats.org/officeDocument/2006/customXml" ds:itemID="{E39A8F2B-CAE6-4262-8A88-36A1F010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7774</Characters>
  <Application>Microsoft Office Word</Application>
  <DocSecurity>4</DocSecurity>
  <Lines>259</Lines>
  <Paragraphs>74</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Teresa Morgan</dc:creator>
  <cp:keywords/>
  <dc:description/>
  <cp:lastModifiedBy>Joanne Kissane</cp:lastModifiedBy>
  <cp:revision>2</cp:revision>
  <cp:lastPrinted>2020-07-30T16:27:00Z</cp:lastPrinted>
  <dcterms:created xsi:type="dcterms:W3CDTF">2022-10-12T12:50:00Z</dcterms:created>
  <dcterms:modified xsi:type="dcterms:W3CDTF">2022-10-12T12:50:00Z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99552854421587bce0d820219aed4be5dacd064e18a19fb7a9b979ce5aeb9b70</vt:lpwstr>
  </property>
</Properties>
</file>